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83" w:rsidRDefault="000C2A83" w:rsidP="000C2A83">
      <w:pPr>
        <w:pStyle w:val="a3"/>
        <w:spacing w:before="0" w:beforeAutospacing="0" w:after="0" w:afterAutospacing="0"/>
        <w:jc w:val="center"/>
      </w:pPr>
      <w:r>
        <w:t xml:space="preserve">Налог на имущество физических лиц </w:t>
      </w:r>
    </w:p>
    <w:p w:rsidR="000C2A83" w:rsidRDefault="000C2A83" w:rsidP="000C2A83">
      <w:pPr>
        <w:pStyle w:val="a3"/>
        <w:spacing w:before="0" w:beforeAutospacing="0" w:after="0" w:afterAutospacing="0"/>
        <w:jc w:val="both"/>
      </w:pPr>
    </w:p>
    <w:p w:rsidR="000C2A83" w:rsidRDefault="000C2A83" w:rsidP="000C2A83">
      <w:pPr>
        <w:pStyle w:val="a3"/>
        <w:spacing w:before="0" w:beforeAutospacing="0" w:after="0" w:afterAutospacing="0"/>
        <w:ind w:firstLine="708"/>
        <w:jc w:val="both"/>
      </w:pPr>
      <w:r>
        <w:t xml:space="preserve">Налог на имущество физических лиц </w:t>
      </w:r>
      <w:bookmarkStart w:id="0" w:name="_GoBack"/>
      <w:bookmarkEnd w:id="0"/>
      <w:r>
        <w:t xml:space="preserve">будет рассчитан исходя из двух вариантов налоговой базы: инвентаризационной или кадастровой стоимости объектов недвижимости. Решение о том, какая будет налоговая база, принимают администрации субъектов Российской Федерации до 2020 года. С 2015 года в Забайкальском крае в качестве налоговой базы установлена кадастровая стоимость. </w:t>
      </w:r>
    </w:p>
    <w:p w:rsidR="000C2A83" w:rsidRDefault="000C2A83" w:rsidP="000C2A83">
      <w:pPr>
        <w:pStyle w:val="a3"/>
        <w:spacing w:before="0" w:beforeAutospacing="0" w:after="0" w:afterAutospacing="0"/>
        <w:ind w:firstLine="708"/>
        <w:jc w:val="both"/>
      </w:pPr>
      <w:r>
        <w:t>При этом</w:t>
      </w:r>
      <w:proofErr w:type="gramStart"/>
      <w:r>
        <w:t>,</w:t>
      </w:r>
      <w:proofErr w:type="gramEnd"/>
      <w:r>
        <w:t xml:space="preserve"> вне зависимости от того, какая на территории субъекта Российской Федерации применяется налоговая база, весь перечень категорий граждан, которые ранее освобождались от уплаты налога, сохранен (15 категорий: инвалиды I и II групп инвалидности и участники ВОВ и приравненные к ним, пенсионеры и т.д.). </w:t>
      </w:r>
    </w:p>
    <w:p w:rsidR="000C2A83" w:rsidRDefault="000C2A83" w:rsidP="000C2A83">
      <w:pPr>
        <w:pStyle w:val="a3"/>
        <w:spacing w:before="0" w:beforeAutospacing="0" w:after="0" w:afterAutospacing="0"/>
        <w:ind w:firstLine="708"/>
        <w:jc w:val="both"/>
      </w:pPr>
      <w:r>
        <w:t xml:space="preserve">Для всех остальных лиц, уплачивающих налог от кадастровой стоимости, предусмотрены вычеты (уменьшение налоговой базы) в отношении жилых объектов: 10, 20, 50 кв. метров, соответственно на комнату, квартиру, жилой дом. </w:t>
      </w:r>
    </w:p>
    <w:p w:rsidR="000C2A83" w:rsidRDefault="000C2A83" w:rsidP="000C2A83">
      <w:pPr>
        <w:pStyle w:val="a3"/>
        <w:spacing w:before="0" w:beforeAutospacing="0" w:after="0" w:afterAutospacing="0"/>
        <w:ind w:firstLine="708"/>
        <w:jc w:val="both"/>
      </w:pPr>
      <w:r>
        <w:t xml:space="preserve">Вычет предоставляется на каждый жилой объект: то есть если, например, в собственности две квартиры, налоговый вычет будет предоставлен при исчислении налога на каждую квартиру, при том – автоматически, без какого-либо заявления в налоговую инспекцию. </w:t>
      </w:r>
    </w:p>
    <w:p w:rsidR="000C2A83" w:rsidRDefault="000C2A83" w:rsidP="000C2A83">
      <w:pPr>
        <w:pStyle w:val="a3"/>
        <w:spacing w:before="0" w:beforeAutospacing="0" w:after="0" w:afterAutospacing="0"/>
        <w:ind w:firstLine="708"/>
        <w:jc w:val="both"/>
      </w:pPr>
      <w:r>
        <w:t xml:space="preserve">Таким образом, владельцы комнат до 10 кв. м., жилых домов до 50 кв. м. включительно налог уплачивать не будут. </w:t>
      </w:r>
    </w:p>
    <w:p w:rsidR="000C2A83" w:rsidRDefault="000C2A83" w:rsidP="000C2A83">
      <w:pPr>
        <w:pStyle w:val="a3"/>
        <w:spacing w:before="0" w:beforeAutospacing="0" w:after="0" w:afterAutospacing="0"/>
        <w:ind w:firstLine="708"/>
        <w:jc w:val="both"/>
      </w:pPr>
      <w:r>
        <w:t xml:space="preserve">Налоговые органы рассчитывают налог на основе данных </w:t>
      </w:r>
      <w:proofErr w:type="spellStart"/>
      <w:r>
        <w:t>Росреестра</w:t>
      </w:r>
      <w:proofErr w:type="spellEnd"/>
      <w:r>
        <w:t xml:space="preserve"> о кадастровой стоимости и органов местного самоуправления о ставках и льготах. </w:t>
      </w:r>
    </w:p>
    <w:p w:rsidR="000C2A83" w:rsidRDefault="000C2A83" w:rsidP="000C2A83">
      <w:pPr>
        <w:pStyle w:val="a3"/>
        <w:spacing w:before="0" w:beforeAutospacing="0" w:after="0" w:afterAutospacing="0"/>
        <w:ind w:firstLine="708"/>
        <w:jc w:val="both"/>
      </w:pPr>
      <w:r>
        <w:t xml:space="preserve">До получения налоговых уведомлений граждане самостоятельно могут рассчитать сумму налога, воспользовавшись специальными калькуляторами на сайтах субъектов Российской Федерации, а также на </w:t>
      </w:r>
      <w:hyperlink r:id="rId5" w:history="1">
        <w:r>
          <w:rPr>
            <w:rStyle w:val="a4"/>
          </w:rPr>
          <w:t>сайте Федеральной налоговой службы</w:t>
        </w:r>
      </w:hyperlink>
      <w:r>
        <w:t xml:space="preserve">. </w:t>
      </w:r>
    </w:p>
    <w:p w:rsidR="000C2A83" w:rsidRDefault="000C2A83" w:rsidP="000C2A83">
      <w:pPr>
        <w:pStyle w:val="a3"/>
        <w:spacing w:before="0" w:beforeAutospacing="0" w:after="0" w:afterAutospacing="0"/>
        <w:ind w:firstLine="708"/>
        <w:jc w:val="both"/>
      </w:pPr>
      <w:r>
        <w:t xml:space="preserve">Ознакомиться с размером кадастровой стоимости своего имущества граждане могут на </w:t>
      </w:r>
      <w:hyperlink r:id="rId6" w:tgtFrame="_blank" w:history="1">
        <w:r>
          <w:rPr>
            <w:rStyle w:val="a4"/>
          </w:rPr>
          <w:t xml:space="preserve">сайте </w:t>
        </w:r>
        <w:proofErr w:type="spellStart"/>
        <w:r>
          <w:rPr>
            <w:rStyle w:val="a4"/>
          </w:rPr>
          <w:t>Росреестра</w:t>
        </w:r>
        <w:proofErr w:type="spellEnd"/>
      </w:hyperlink>
      <w:r>
        <w:t xml:space="preserve">. </w:t>
      </w:r>
    </w:p>
    <w:p w:rsidR="000C2A83" w:rsidRDefault="000C2A83" w:rsidP="000C2A83">
      <w:pPr>
        <w:pStyle w:val="a3"/>
        <w:spacing w:before="0" w:beforeAutospacing="0" w:after="0" w:afterAutospacing="0"/>
        <w:ind w:firstLine="708"/>
        <w:jc w:val="both"/>
      </w:pPr>
      <w:r>
        <w:t xml:space="preserve">В случае несогласия с размером кадастровой оценки своего объекта </w:t>
      </w:r>
      <w:proofErr w:type="gramStart"/>
      <w:r>
        <w:t>недвижимости</w:t>
      </w:r>
      <w:proofErr w:type="gramEnd"/>
      <w:r>
        <w:t xml:space="preserve"> возможно обратиться в комиссию по рассмотрению споров, созданную в каждом регионе России, или в суд. </w:t>
      </w:r>
    </w:p>
    <w:p w:rsidR="000C2A83" w:rsidRDefault="000C2A83" w:rsidP="000C2A83">
      <w:pPr>
        <w:pStyle w:val="a3"/>
        <w:spacing w:before="0" w:beforeAutospacing="0" w:after="0" w:afterAutospacing="0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оспаривание кадастровой стоимости произошло после уплаты налога, налоговый орган пересчитает величину налога и зачтет разницу в следующем году или вернет излишек налога плательщику по его заявлению. </w:t>
      </w:r>
    </w:p>
    <w:p w:rsidR="000C2A83" w:rsidRDefault="000C2A83" w:rsidP="000C2A83">
      <w:pPr>
        <w:pStyle w:val="a3"/>
        <w:spacing w:before="0" w:beforeAutospacing="0" w:after="0" w:afterAutospacing="0"/>
        <w:ind w:firstLine="708"/>
        <w:jc w:val="both"/>
      </w:pPr>
      <w:r>
        <w:t xml:space="preserve">Налоговым кодексом предусмотрен равномерный переход на налогообложение от кадастровой стоимости до 2020 года: в первый год налог будет исчислен с понижающим коэффициентом - 0,2, во второй - 0,4, в третий – 0,6, в четвертый - 0,8. </w:t>
      </w:r>
    </w:p>
    <w:p w:rsidR="000C2A83" w:rsidRDefault="000C2A83" w:rsidP="000C2A83">
      <w:pPr>
        <w:pStyle w:val="a3"/>
        <w:spacing w:before="0" w:beforeAutospacing="0" w:after="0" w:afterAutospacing="0"/>
        <w:ind w:firstLine="708"/>
        <w:jc w:val="both"/>
      </w:pPr>
      <w:r>
        <w:t xml:space="preserve">Полная сумма налога, рассчитанного от кадастровой стоимости объектов недвижимого имущества, будет оплачиваться гражданами только по истечении пять лет с момента принятия соответствующего решения органами власти субъекта Российской Федерации. </w:t>
      </w:r>
    </w:p>
    <w:p w:rsidR="000C2A83" w:rsidRDefault="000C2A83" w:rsidP="000C2A83">
      <w:pPr>
        <w:pStyle w:val="a3"/>
        <w:spacing w:before="0" w:beforeAutospacing="0" w:after="0" w:afterAutospacing="0"/>
        <w:ind w:firstLine="708"/>
        <w:jc w:val="both"/>
      </w:pPr>
      <w:r>
        <w:t>Для основной категории граждан более</w:t>
      </w:r>
      <w:proofErr w:type="gramStart"/>
      <w:r>
        <w:t>,</w:t>
      </w:r>
      <w:proofErr w:type="gramEnd"/>
      <w:r>
        <w:t xml:space="preserve"> чем в шесть раз снижены размеры предельных налоговых ставок. Если ранее максимальная ставка налога составляла 2%, то, в случае перехода на налог от кадастровой стоимости ставки не превышают 0,3% (жилые дома, комнаты, квартиры, гаражи, хозяйственные строения). </w:t>
      </w:r>
    </w:p>
    <w:p w:rsidR="000C2A83" w:rsidRDefault="000C2A83" w:rsidP="000C2A83">
      <w:pPr>
        <w:pStyle w:val="a3"/>
        <w:spacing w:before="0" w:beforeAutospacing="0" w:after="0" w:afterAutospacing="0"/>
        <w:ind w:firstLine="708"/>
        <w:jc w:val="both"/>
      </w:pPr>
      <w:r>
        <w:t xml:space="preserve">Детальную информацию о правилах исчисления и порядке уплаты имущественных налогов физическими лицами также можно получить в офисах налоговых органов, либо позвонив по единому телефону </w:t>
      </w:r>
      <w:proofErr w:type="gramStart"/>
      <w:r>
        <w:t>контакт-центра</w:t>
      </w:r>
      <w:proofErr w:type="gramEnd"/>
      <w:r>
        <w:t xml:space="preserve"> ФНС России 8-800-222-22-22. </w:t>
      </w:r>
    </w:p>
    <w:p w:rsidR="00BE4C10" w:rsidRDefault="00BE4C10" w:rsidP="000C2A83">
      <w:pPr>
        <w:spacing w:after="0" w:line="240" w:lineRule="auto"/>
        <w:jc w:val="both"/>
      </w:pPr>
    </w:p>
    <w:sectPr w:rsidR="00BE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83"/>
    <w:rsid w:val="000C2A83"/>
    <w:rsid w:val="00BE4C10"/>
    <w:rsid w:val="00D2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2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5" Type="http://schemas.openxmlformats.org/officeDocument/2006/relationships/hyperlink" Target="https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cp:lastPrinted>2016-09-21T01:12:00Z</cp:lastPrinted>
  <dcterms:created xsi:type="dcterms:W3CDTF">2016-09-21T01:07:00Z</dcterms:created>
  <dcterms:modified xsi:type="dcterms:W3CDTF">2017-09-08T01:47:00Z</dcterms:modified>
</cp:coreProperties>
</file>