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BD" w:rsidRDefault="00C31CBD" w:rsidP="00CD5C25">
      <w:pPr>
        <w:jc w:val="center"/>
        <w:rPr>
          <w:b/>
        </w:rPr>
      </w:pPr>
      <w:r>
        <w:rPr>
          <w:b/>
        </w:rPr>
        <w:t>СЛАЙД</w:t>
      </w:r>
    </w:p>
    <w:p w:rsidR="00CD5C25" w:rsidRPr="000C3937" w:rsidRDefault="00CD5C25" w:rsidP="00CD5C25">
      <w:pPr>
        <w:jc w:val="center"/>
        <w:rPr>
          <w:b/>
        </w:rPr>
      </w:pPr>
      <w:r w:rsidRPr="000C3937">
        <w:rPr>
          <w:b/>
        </w:rPr>
        <w:t>ОТЧЕТ</w:t>
      </w:r>
    </w:p>
    <w:p w:rsidR="00CD5C25" w:rsidRPr="000C3937" w:rsidRDefault="00CD5C25" w:rsidP="00CD5C25">
      <w:pPr>
        <w:jc w:val="center"/>
        <w:rPr>
          <w:b/>
        </w:rPr>
      </w:pPr>
      <w:r w:rsidRPr="000C3937">
        <w:rPr>
          <w:b/>
        </w:rPr>
        <w:t>главы городского поселения «Борзинское»  о результатах его деятельности за 2018 год, деятельности администрации городского поселения «Борзинское» за 2018 год, в том числе о решении вопросов, поставленных Советом городского поселения «Борзинское»</w:t>
      </w:r>
    </w:p>
    <w:p w:rsidR="00CD5C25" w:rsidRPr="000C3937" w:rsidRDefault="00CD5C25" w:rsidP="00CD5C25">
      <w:pPr>
        <w:jc w:val="center"/>
        <w:rPr>
          <w:b/>
        </w:rPr>
      </w:pPr>
    </w:p>
    <w:p w:rsidR="00CD5C25" w:rsidRDefault="00CD5C25" w:rsidP="00CD5C25">
      <w:pPr>
        <w:autoSpaceDE w:val="0"/>
        <w:autoSpaceDN w:val="0"/>
        <w:adjustRightInd w:val="0"/>
        <w:ind w:firstLine="540"/>
        <w:jc w:val="both"/>
        <w:rPr>
          <w:color w:val="030000"/>
        </w:rPr>
      </w:pPr>
      <w:r w:rsidRPr="000C3937">
        <w:t>Д</w:t>
      </w:r>
      <w:r w:rsidR="005F1F51" w:rsidRPr="000C3937">
        <w:t>еятельность Администрации в 2018</w:t>
      </w:r>
      <w:r w:rsidRPr="000C3937">
        <w:t xml:space="preserve"> году, как и раньше, была направлена в первую очередь  на решение вопросов, поставленных депутатами городского поселения «Борзинское» и ориентированных на обеспечение эффективной работы всего городского хозяйственного комплекса и улучшение социально-экономической ситуации в городе. Основной </w:t>
      </w:r>
      <w:r w:rsidRPr="000C3937">
        <w:rPr>
          <w:color w:val="030000"/>
        </w:rPr>
        <w:t xml:space="preserve">задачей исполнительной власти является осуществление управленческих функций на таком уровне, который бы позволял результативно влиять на качество жизни горожан.  </w:t>
      </w:r>
    </w:p>
    <w:p w:rsidR="009D4347" w:rsidRPr="009D4347" w:rsidRDefault="009D4347" w:rsidP="009D4347">
      <w:pPr>
        <w:autoSpaceDE w:val="0"/>
        <w:autoSpaceDN w:val="0"/>
        <w:adjustRightInd w:val="0"/>
        <w:ind w:firstLine="708"/>
        <w:jc w:val="both"/>
        <w:rPr>
          <w:bCs/>
          <w:lang w:eastAsia="en-US"/>
        </w:rPr>
      </w:pPr>
      <w:proofErr w:type="gramStart"/>
      <w:r w:rsidRPr="009D4347">
        <w:rPr>
          <w:bCs/>
          <w:lang w:eastAsia="en-US"/>
        </w:rPr>
        <w:t xml:space="preserve">Ключевые направления работы уходящего года были определены в соответствии с задачами, поставленными Президентом Российской Федерации,  Губернатором и Правительством Забайкальского края, государственными и муниципальными программами, приоритетами социально-экономического развития </w:t>
      </w:r>
      <w:r>
        <w:rPr>
          <w:bCs/>
          <w:lang w:eastAsia="en-US"/>
        </w:rPr>
        <w:t>городского поселения «</w:t>
      </w:r>
      <w:proofErr w:type="spellStart"/>
      <w:r>
        <w:rPr>
          <w:bCs/>
          <w:lang w:eastAsia="en-US"/>
        </w:rPr>
        <w:t>Борзинское</w:t>
      </w:r>
      <w:proofErr w:type="spellEnd"/>
      <w:r>
        <w:rPr>
          <w:bCs/>
          <w:lang w:eastAsia="en-US"/>
        </w:rPr>
        <w:t>»</w:t>
      </w:r>
      <w:r w:rsidRPr="009D4347">
        <w:rPr>
          <w:bCs/>
          <w:lang w:eastAsia="en-US"/>
        </w:rPr>
        <w:t>.</w:t>
      </w:r>
      <w:proofErr w:type="gramEnd"/>
    </w:p>
    <w:p w:rsidR="00604B48" w:rsidRPr="000C3937" w:rsidRDefault="00CD5C25" w:rsidP="00CD5C25">
      <w:pPr>
        <w:pStyle w:val="12"/>
        <w:ind w:firstLine="567"/>
        <w:jc w:val="both"/>
        <w:rPr>
          <w:color w:val="030000"/>
          <w:sz w:val="24"/>
          <w:szCs w:val="24"/>
        </w:rPr>
      </w:pPr>
      <w:r w:rsidRPr="000C3937">
        <w:rPr>
          <w:rFonts w:ascii="Times New Roman" w:hAnsi="Times New Roman"/>
          <w:color w:val="030000"/>
          <w:sz w:val="24"/>
          <w:szCs w:val="24"/>
        </w:rPr>
        <w:t>Именно поэтому</w:t>
      </w:r>
      <w:r w:rsidR="00B74A0B">
        <w:rPr>
          <w:rFonts w:ascii="Times New Roman" w:hAnsi="Times New Roman"/>
          <w:color w:val="030000"/>
          <w:sz w:val="24"/>
          <w:szCs w:val="24"/>
        </w:rPr>
        <w:t xml:space="preserve">, </w:t>
      </w:r>
      <w:r w:rsidRPr="000C3937">
        <w:rPr>
          <w:rFonts w:ascii="Times New Roman" w:hAnsi="Times New Roman"/>
          <w:color w:val="030000"/>
          <w:sz w:val="24"/>
          <w:szCs w:val="24"/>
        </w:rPr>
        <w:t xml:space="preserve"> деятельность администрации за отчетный период  была направлена на  сбалансированность бюджета; решение</w:t>
      </w:r>
      <w:r w:rsidR="0008652C" w:rsidRPr="000C3937">
        <w:rPr>
          <w:rFonts w:ascii="Times New Roman" w:hAnsi="Times New Roman"/>
          <w:color w:val="030000"/>
          <w:sz w:val="24"/>
          <w:szCs w:val="24"/>
        </w:rPr>
        <w:t xml:space="preserve"> проблем межбюджетных отношений,</w:t>
      </w:r>
      <w:r w:rsidRPr="000C3937">
        <w:rPr>
          <w:rFonts w:ascii="Times New Roman" w:hAnsi="Times New Roman"/>
          <w:color w:val="030000"/>
          <w:sz w:val="24"/>
          <w:szCs w:val="24"/>
        </w:rPr>
        <w:t xml:space="preserve"> реализацию мер по созданию благоприятных условий поддержки и развити</w:t>
      </w:r>
      <w:r w:rsidRPr="000C3937">
        <w:rPr>
          <w:color w:val="030000"/>
          <w:sz w:val="24"/>
          <w:szCs w:val="24"/>
        </w:rPr>
        <w:t>я</w:t>
      </w:r>
      <w:r w:rsidRPr="000C3937">
        <w:rPr>
          <w:rFonts w:ascii="Times New Roman" w:hAnsi="Times New Roman"/>
          <w:color w:val="030000"/>
          <w:sz w:val="24"/>
          <w:szCs w:val="24"/>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надежной эксплуатации инженерных коммуникаций; повышение комфортности проживания жителей и предоставления коммунальных услуг и др.</w:t>
      </w:r>
      <w:r w:rsidRPr="000C3937">
        <w:rPr>
          <w:color w:val="030000"/>
          <w:sz w:val="24"/>
          <w:szCs w:val="24"/>
        </w:rPr>
        <w:t xml:space="preserve"> </w:t>
      </w:r>
    </w:p>
    <w:p w:rsidR="00CD5C25" w:rsidRPr="000C3937" w:rsidRDefault="00CD5C25" w:rsidP="00CD5C25">
      <w:pPr>
        <w:pStyle w:val="12"/>
        <w:ind w:firstLine="567"/>
        <w:jc w:val="both"/>
        <w:rPr>
          <w:rFonts w:ascii="Times New Roman" w:hAnsi="Times New Roman"/>
          <w:sz w:val="24"/>
          <w:szCs w:val="24"/>
        </w:rPr>
      </w:pPr>
      <w:r w:rsidRPr="000C3937">
        <w:rPr>
          <w:rFonts w:ascii="Times New Roman" w:hAnsi="Times New Roman"/>
          <w:color w:val="030000"/>
          <w:sz w:val="24"/>
          <w:szCs w:val="24"/>
        </w:rPr>
        <w:t>Наряду с муниципальными услугами</w:t>
      </w:r>
      <w:r w:rsidR="00B74A0B">
        <w:rPr>
          <w:rFonts w:ascii="Times New Roman" w:hAnsi="Times New Roman"/>
          <w:color w:val="030000"/>
          <w:sz w:val="24"/>
          <w:szCs w:val="24"/>
        </w:rPr>
        <w:t>,</w:t>
      </w:r>
      <w:r w:rsidRPr="000C3937">
        <w:rPr>
          <w:rFonts w:ascii="Times New Roman" w:hAnsi="Times New Roman"/>
          <w:color w:val="030000"/>
          <w:sz w:val="24"/>
          <w:szCs w:val="24"/>
        </w:rPr>
        <w:t xml:space="preserve"> в рамках своих полномочий </w:t>
      </w:r>
      <w:r w:rsidRPr="000C3937">
        <w:rPr>
          <w:color w:val="030000"/>
          <w:sz w:val="24"/>
          <w:szCs w:val="24"/>
        </w:rPr>
        <w:t>а</w:t>
      </w:r>
      <w:r w:rsidRPr="000C3937">
        <w:rPr>
          <w:rFonts w:ascii="Times New Roman" w:hAnsi="Times New Roman"/>
          <w:color w:val="030000"/>
          <w:sz w:val="24"/>
          <w:szCs w:val="24"/>
        </w:rPr>
        <w:t>дминистрация городского поселения «Борзинское» осуществляла функции по муниципальному контролю: жилищному, имущественному и земельному.</w:t>
      </w:r>
      <w:r w:rsidRPr="000C3937">
        <w:rPr>
          <w:rFonts w:ascii="Times New Roman" w:hAnsi="Times New Roman"/>
          <w:sz w:val="24"/>
          <w:szCs w:val="24"/>
        </w:rPr>
        <w:t xml:space="preserve"> </w:t>
      </w:r>
    </w:p>
    <w:p w:rsidR="00CD5C25" w:rsidRPr="000C3937" w:rsidRDefault="00604B48" w:rsidP="00604B48">
      <w:pPr>
        <w:jc w:val="both"/>
      </w:pPr>
      <w:r w:rsidRPr="000C3937">
        <w:t xml:space="preserve">      </w:t>
      </w:r>
      <w:r w:rsidR="005F1F51" w:rsidRPr="000C3937">
        <w:t xml:space="preserve">Несмотря на продолжающиеся кризисные условия, благодаря совместной </w:t>
      </w:r>
      <w:r w:rsidRPr="000C3937">
        <w:t xml:space="preserve">работе </w:t>
      </w:r>
      <w:r w:rsidR="005F1F51" w:rsidRPr="000C3937">
        <w:t xml:space="preserve">руководителей организаций, предприятий, учреждений, индивидуальных предпринимателей, </w:t>
      </w:r>
      <w:r w:rsidRPr="000C3937">
        <w:t xml:space="preserve">всего депутатского корпуса, </w:t>
      </w:r>
      <w:r w:rsidR="005F1F51" w:rsidRPr="000C3937">
        <w:t xml:space="preserve">жителей </w:t>
      </w:r>
      <w:r w:rsidRPr="000C3937">
        <w:t>городского поселения</w:t>
      </w:r>
      <w:r w:rsidR="005F1F51" w:rsidRPr="000C3937">
        <w:t xml:space="preserve"> немало удалось сделать для развития </w:t>
      </w:r>
      <w:r w:rsidRPr="000C3937">
        <w:t>поселения</w:t>
      </w:r>
      <w:r w:rsidR="005F1F51" w:rsidRPr="000C3937">
        <w:t xml:space="preserve">. </w:t>
      </w:r>
      <w:r w:rsidRPr="000C3937">
        <w:t xml:space="preserve">      </w:t>
      </w:r>
      <w:r w:rsidR="005F1F51" w:rsidRPr="000C3937">
        <w:t>Конечно, хотелось  сделать больше и лучше, но мы все с вами работаем в условиях реальных финансовых возможностей, а они у нас не всегда соответствуют сложившимся запросам.</w:t>
      </w:r>
    </w:p>
    <w:p w:rsidR="000C3937" w:rsidRDefault="005F1F51" w:rsidP="00243E93">
      <w:pPr>
        <w:ind w:firstLine="539"/>
        <w:jc w:val="both"/>
      </w:pPr>
      <w:r w:rsidRPr="000C3937">
        <w:t>На конкретных результатах по</w:t>
      </w:r>
      <w:r w:rsidR="009E6976">
        <w:t xml:space="preserve"> выполнению полномочий </w:t>
      </w:r>
      <w:r w:rsidRPr="000C3937">
        <w:t>администрации я более подробно и остановлюсь в своем отчете. Дополнительная информация к тексту  будет представлена на слайдах</w:t>
      </w:r>
      <w:r w:rsidR="00B74A0B">
        <w:t>.</w:t>
      </w:r>
    </w:p>
    <w:p w:rsidR="00B74A0B" w:rsidRPr="00C31CBD" w:rsidRDefault="00C31CBD" w:rsidP="00243E93">
      <w:pPr>
        <w:ind w:firstLine="539"/>
        <w:jc w:val="both"/>
        <w:rPr>
          <w:b/>
        </w:rPr>
      </w:pPr>
      <w:r w:rsidRPr="00C31CBD">
        <w:rPr>
          <w:b/>
        </w:rPr>
        <w:t>СЛАЙД</w:t>
      </w:r>
    </w:p>
    <w:p w:rsidR="00604B48" w:rsidRPr="000C3937" w:rsidRDefault="003C1C10" w:rsidP="00604B48">
      <w:pPr>
        <w:suppressAutoHyphens/>
        <w:ind w:firstLine="709"/>
        <w:jc w:val="center"/>
        <w:rPr>
          <w:b/>
        </w:rPr>
      </w:pPr>
      <w:r w:rsidRPr="000C3937">
        <w:rPr>
          <w:b/>
        </w:rPr>
        <w:t>1.</w:t>
      </w:r>
      <w:r w:rsidR="00604B48" w:rsidRPr="000C3937">
        <w:rPr>
          <w:b/>
        </w:rPr>
        <w:t>Краткая характеристика социально-экономического положения в городском поселении «Борзинское»</w:t>
      </w:r>
    </w:p>
    <w:p w:rsidR="006A3175" w:rsidRPr="000C3937" w:rsidRDefault="006A3175" w:rsidP="00604B48">
      <w:pPr>
        <w:suppressAutoHyphens/>
        <w:ind w:firstLine="709"/>
        <w:jc w:val="center"/>
        <w:rPr>
          <w:b/>
        </w:rPr>
      </w:pPr>
    </w:p>
    <w:p w:rsidR="0040034D" w:rsidRPr="000C3937" w:rsidRDefault="0040034D" w:rsidP="0040034D">
      <w:pPr>
        <w:jc w:val="center"/>
        <w:rPr>
          <w:b/>
        </w:rPr>
      </w:pPr>
      <w:r w:rsidRPr="000C3937">
        <w:rPr>
          <w:b/>
        </w:rPr>
        <w:t>Общий портрет городского поселения «Борзинское»</w:t>
      </w:r>
    </w:p>
    <w:p w:rsidR="0040034D" w:rsidRPr="000C3937" w:rsidRDefault="0040034D" w:rsidP="00604B48">
      <w:pPr>
        <w:suppressAutoHyphens/>
        <w:ind w:firstLine="709"/>
        <w:jc w:val="center"/>
        <w:rPr>
          <w:b/>
        </w:rPr>
      </w:pPr>
    </w:p>
    <w:p w:rsidR="0040034D" w:rsidRPr="000C3937" w:rsidRDefault="0040034D" w:rsidP="0040034D">
      <w:pPr>
        <w:jc w:val="both"/>
      </w:pPr>
      <w:r w:rsidRPr="000C3937">
        <w:t xml:space="preserve">      Город Борзя – административный центр муниципального района «Борзинский район» Забайкальского края и городского поселения «Борзинское», в составе этого муниципального района.</w:t>
      </w:r>
    </w:p>
    <w:p w:rsidR="0040034D" w:rsidRPr="000C3937" w:rsidRDefault="0040034D" w:rsidP="0040034D">
      <w:pPr>
        <w:jc w:val="both"/>
      </w:pPr>
      <w:r w:rsidRPr="000C3937">
        <w:t xml:space="preserve">      Городское поселение «Борзинское» расположено в юго-восточной части Забайкальского края на расстоянии 374 км от краевого центра г. Читы.</w:t>
      </w:r>
    </w:p>
    <w:p w:rsidR="0040034D" w:rsidRPr="000C3937" w:rsidRDefault="00B74A0B" w:rsidP="0040034D">
      <w:pPr>
        <w:jc w:val="both"/>
      </w:pPr>
      <w:r>
        <w:t xml:space="preserve">     </w:t>
      </w:r>
      <w:r w:rsidR="0040034D" w:rsidRPr="000C3937">
        <w:t>Площадь городского поселения «Борзинское» составляет 216, 4 тысяч кв. км.</w:t>
      </w:r>
    </w:p>
    <w:p w:rsidR="0040034D" w:rsidRPr="000C3937" w:rsidRDefault="0040034D" w:rsidP="0040034D">
      <w:pPr>
        <w:jc w:val="both"/>
      </w:pPr>
      <w:r w:rsidRPr="000C3937">
        <w:t xml:space="preserve">     Население городского поселения насчитывает </w:t>
      </w:r>
      <w:r w:rsidRPr="000C3937">
        <w:rPr>
          <w:b/>
        </w:rPr>
        <w:t xml:space="preserve">28996 </w:t>
      </w:r>
      <w:r w:rsidRPr="000C3937">
        <w:t>человек.</w:t>
      </w:r>
    </w:p>
    <w:p w:rsidR="0008652C" w:rsidRPr="000C3937" w:rsidRDefault="0008652C" w:rsidP="0040034D">
      <w:pPr>
        <w:jc w:val="both"/>
      </w:pPr>
      <w:r w:rsidRPr="000C3937">
        <w:t xml:space="preserve">     Городское население составляет 86% общей численности населения муниципального района «Борзинский район».</w:t>
      </w:r>
    </w:p>
    <w:p w:rsidR="00A54BB3" w:rsidRPr="000C3937" w:rsidRDefault="006A3175" w:rsidP="0040034D">
      <w:pPr>
        <w:jc w:val="both"/>
      </w:pPr>
      <w:r w:rsidRPr="000C3937">
        <w:t xml:space="preserve">     </w:t>
      </w:r>
      <w:r w:rsidR="0040034D" w:rsidRPr="000C3937">
        <w:t xml:space="preserve">Городское поселение «Борзинское» - один из крупных </w:t>
      </w:r>
      <w:r w:rsidR="0008652C" w:rsidRPr="000C3937">
        <w:t xml:space="preserve">городских </w:t>
      </w:r>
      <w:r w:rsidR="0040034D" w:rsidRPr="000C3937">
        <w:t xml:space="preserve">поселений Забайкальского края. Через наш город проходят автотрассы федерального назначения: Улан-Удэ – Забайкальск и </w:t>
      </w:r>
      <w:proofErr w:type="spellStart"/>
      <w:r w:rsidR="0040034D" w:rsidRPr="000C3937">
        <w:t>Соловьевский</w:t>
      </w:r>
      <w:proofErr w:type="spellEnd"/>
      <w:r w:rsidR="0040034D" w:rsidRPr="000C3937">
        <w:t xml:space="preserve"> тракт на Монголию.</w:t>
      </w:r>
    </w:p>
    <w:p w:rsidR="0008652C" w:rsidRPr="000C3937" w:rsidRDefault="000C3937" w:rsidP="0008652C">
      <w:pPr>
        <w:jc w:val="both"/>
        <w:rPr>
          <w:color w:val="C00000"/>
        </w:rPr>
      </w:pPr>
      <w:r w:rsidRPr="000C3937">
        <w:lastRenderedPageBreak/>
        <w:t xml:space="preserve">  </w:t>
      </w:r>
      <w:r w:rsidR="0040034D" w:rsidRPr="000C3937">
        <w:t xml:space="preserve"> </w:t>
      </w:r>
      <w:r w:rsidRPr="000C3937">
        <w:rPr>
          <w:color w:val="C00000"/>
        </w:rPr>
        <w:t xml:space="preserve"> </w:t>
      </w:r>
      <w:r w:rsidR="0008652C" w:rsidRPr="000C3937">
        <w:t xml:space="preserve">В городе имеются </w:t>
      </w:r>
      <w:r w:rsidR="00604A4A" w:rsidRPr="000C3937">
        <w:t xml:space="preserve">больничные учреждения, </w:t>
      </w:r>
      <w:r w:rsidR="00FF772B" w:rsidRPr="000C3937">
        <w:t xml:space="preserve">учреждения </w:t>
      </w:r>
      <w:proofErr w:type="spellStart"/>
      <w:r w:rsidR="00FF772B" w:rsidRPr="000C3937">
        <w:t>культурно-досугового</w:t>
      </w:r>
      <w:proofErr w:type="spellEnd"/>
      <w:r w:rsidR="00FF772B" w:rsidRPr="000C3937">
        <w:t xml:space="preserve"> типа, общеобразовательные, дошкольные и учреждения дополнительного образования, </w:t>
      </w:r>
      <w:r w:rsidR="0008652C" w:rsidRPr="000C3937">
        <w:t xml:space="preserve">средние учебные заведения, медицинское </w:t>
      </w:r>
      <w:r w:rsidR="00FF772B" w:rsidRPr="000C3937">
        <w:t xml:space="preserve">училище и учреждение начального профессионального образования, </w:t>
      </w:r>
      <w:r w:rsidR="0008652C" w:rsidRPr="000C3937">
        <w:t>присутствуют филиалы крупных банков и ведущих операторов связи.</w:t>
      </w:r>
    </w:p>
    <w:p w:rsidR="00FF772B" w:rsidRPr="000C3937" w:rsidRDefault="0008652C" w:rsidP="0040034D">
      <w:pPr>
        <w:jc w:val="both"/>
      </w:pPr>
      <w:r w:rsidRPr="000C3937">
        <w:t xml:space="preserve">    Как и во всех городах России, в последние годы наибольшее развитие получила торговля. Новые здания частных магазинов, кафе, гостиниц создают другой облик Борзи, каждый хозяин старается благоустроить прилегающую территорию, сделать ее удобной и безопасной для клиентов.</w:t>
      </w:r>
    </w:p>
    <w:p w:rsidR="0040034D" w:rsidRPr="000C3937" w:rsidRDefault="0040034D" w:rsidP="0040034D">
      <w:pPr>
        <w:jc w:val="both"/>
      </w:pPr>
      <w:r w:rsidRPr="000C3937">
        <w:t xml:space="preserve">   В нескольких километрах от Борзи, в военном городке Борзя-3 дислоцируется 36-я отдельная мотострелковая бригада.</w:t>
      </w:r>
    </w:p>
    <w:p w:rsidR="000C3937" w:rsidRPr="00C31CBD" w:rsidRDefault="00C31CBD" w:rsidP="00243E93">
      <w:pPr>
        <w:rPr>
          <w:b/>
        </w:rPr>
      </w:pPr>
      <w:r w:rsidRPr="00C31CBD">
        <w:rPr>
          <w:b/>
        </w:rPr>
        <w:t>СЛАЙД</w:t>
      </w:r>
    </w:p>
    <w:p w:rsidR="00604B48" w:rsidRPr="000C3937" w:rsidRDefault="00604B48" w:rsidP="00F228CB">
      <w:pPr>
        <w:tabs>
          <w:tab w:val="left" w:pos="1134"/>
          <w:tab w:val="left" w:pos="7938"/>
        </w:tabs>
        <w:spacing w:line="360" w:lineRule="auto"/>
        <w:contextualSpacing/>
        <w:jc w:val="center"/>
        <w:rPr>
          <w:b/>
          <w:i/>
          <w:u w:val="single"/>
        </w:rPr>
      </w:pPr>
      <w:r w:rsidRPr="000C3937">
        <w:rPr>
          <w:b/>
          <w:i/>
          <w:u w:val="single"/>
        </w:rPr>
        <w:t>Демографическая ситуация городского поселения «Борзинское»</w:t>
      </w:r>
    </w:p>
    <w:p w:rsidR="005B3078" w:rsidRPr="000C3937" w:rsidRDefault="00657338" w:rsidP="00657338">
      <w:pPr>
        <w:tabs>
          <w:tab w:val="left" w:pos="1134"/>
          <w:tab w:val="left" w:pos="7938"/>
        </w:tabs>
        <w:jc w:val="both"/>
      </w:pPr>
      <w:r w:rsidRPr="000C3937">
        <w:t xml:space="preserve">   </w:t>
      </w:r>
      <w:r w:rsidR="006A3175" w:rsidRPr="000C3937">
        <w:t>Численность постоянного населения городского поселения "Борзинское" на 01.01.2019</w:t>
      </w:r>
      <w:r w:rsidR="005B3078" w:rsidRPr="000C3937">
        <w:t xml:space="preserve"> года составляет 28996 человек, ч</w:t>
      </w:r>
      <w:r w:rsidR="006A3175" w:rsidRPr="000C3937">
        <w:t xml:space="preserve">исленность постоянного населения  увеличилась  на 115 человек. </w:t>
      </w:r>
    </w:p>
    <w:p w:rsidR="00845EDE" w:rsidRPr="000C3937" w:rsidRDefault="005B3078" w:rsidP="003C1C10">
      <w:pPr>
        <w:tabs>
          <w:tab w:val="left" w:pos="1134"/>
          <w:tab w:val="left" w:pos="7938"/>
        </w:tabs>
        <w:jc w:val="both"/>
      </w:pPr>
      <w:r w:rsidRPr="000C3937">
        <w:t xml:space="preserve">За  2018 год </w:t>
      </w:r>
      <w:r w:rsidRPr="00511B8F">
        <w:t xml:space="preserve">родилось </w:t>
      </w:r>
      <w:r w:rsidR="0073212D">
        <w:t xml:space="preserve">    585 человек, умерли   603</w:t>
      </w:r>
      <w:r w:rsidRPr="00511B8F">
        <w:t xml:space="preserve"> человека, </w:t>
      </w:r>
      <w:r w:rsidR="006A3175" w:rsidRPr="00511B8F">
        <w:t>убыло по причине миграции 278   человека</w:t>
      </w:r>
      <w:r w:rsidR="003C1C10" w:rsidRPr="00511B8F">
        <w:t>.</w:t>
      </w:r>
    </w:p>
    <w:p w:rsidR="003C1C10" w:rsidRPr="000C3937" w:rsidRDefault="003C1C10" w:rsidP="003C1C10">
      <w:pPr>
        <w:tabs>
          <w:tab w:val="left" w:pos="1134"/>
          <w:tab w:val="left" w:pos="7938"/>
        </w:tabs>
        <w:jc w:val="both"/>
      </w:pPr>
    </w:p>
    <w:tbl>
      <w:tblPr>
        <w:tblStyle w:val="ad"/>
        <w:tblW w:w="0" w:type="auto"/>
        <w:tblInd w:w="-176" w:type="dxa"/>
        <w:tblLook w:val="04A0"/>
      </w:tblPr>
      <w:tblGrid>
        <w:gridCol w:w="778"/>
        <w:gridCol w:w="5571"/>
        <w:gridCol w:w="1116"/>
        <w:gridCol w:w="1116"/>
        <w:gridCol w:w="1449"/>
      </w:tblGrid>
      <w:tr w:rsidR="00604B48" w:rsidRPr="000C3937" w:rsidTr="00A9742F">
        <w:tc>
          <w:tcPr>
            <w:tcW w:w="0" w:type="auto"/>
          </w:tcPr>
          <w:p w:rsidR="00604B48" w:rsidRPr="000C3937" w:rsidRDefault="00604B48" w:rsidP="00A9742F">
            <w:pPr>
              <w:pStyle w:val="ae"/>
              <w:tabs>
                <w:tab w:val="left" w:pos="1134"/>
                <w:tab w:val="left" w:pos="7938"/>
              </w:tabs>
              <w:spacing w:line="360" w:lineRule="auto"/>
              <w:jc w:val="center"/>
            </w:pPr>
            <w:r w:rsidRPr="000C3937">
              <w:t xml:space="preserve">№ </w:t>
            </w:r>
            <w:proofErr w:type="spellStart"/>
            <w:proofErr w:type="gramStart"/>
            <w:r w:rsidRPr="000C3937">
              <w:t>п</w:t>
            </w:r>
            <w:proofErr w:type="spellEnd"/>
            <w:proofErr w:type="gramEnd"/>
            <w:r w:rsidRPr="000C3937">
              <w:t>/</w:t>
            </w:r>
            <w:proofErr w:type="spellStart"/>
            <w:r w:rsidRPr="000C3937">
              <w:t>п</w:t>
            </w:r>
            <w:proofErr w:type="spellEnd"/>
          </w:p>
        </w:tc>
        <w:tc>
          <w:tcPr>
            <w:tcW w:w="0" w:type="auto"/>
          </w:tcPr>
          <w:p w:rsidR="00604B48" w:rsidRPr="000C3937" w:rsidRDefault="00604B48" w:rsidP="00A9742F">
            <w:pPr>
              <w:pStyle w:val="ae"/>
              <w:tabs>
                <w:tab w:val="left" w:pos="1134"/>
                <w:tab w:val="left" w:pos="7938"/>
              </w:tabs>
              <w:spacing w:line="360" w:lineRule="auto"/>
              <w:jc w:val="center"/>
            </w:pPr>
            <w:r w:rsidRPr="000C3937">
              <w:t>Наименование</w:t>
            </w:r>
          </w:p>
        </w:tc>
        <w:tc>
          <w:tcPr>
            <w:tcW w:w="0" w:type="auto"/>
          </w:tcPr>
          <w:p w:rsidR="00604B48" w:rsidRPr="000C3937" w:rsidRDefault="00604B48" w:rsidP="005B4574">
            <w:pPr>
              <w:pStyle w:val="ae"/>
              <w:tabs>
                <w:tab w:val="left" w:pos="1134"/>
                <w:tab w:val="left" w:pos="7938"/>
              </w:tabs>
              <w:spacing w:line="360" w:lineRule="auto"/>
              <w:jc w:val="center"/>
            </w:pPr>
            <w:r w:rsidRPr="000C3937">
              <w:t>2017 год</w:t>
            </w:r>
          </w:p>
        </w:tc>
        <w:tc>
          <w:tcPr>
            <w:tcW w:w="0" w:type="auto"/>
          </w:tcPr>
          <w:p w:rsidR="00604B48" w:rsidRPr="000C3937" w:rsidRDefault="00604B48" w:rsidP="005B4574">
            <w:pPr>
              <w:pStyle w:val="ae"/>
              <w:tabs>
                <w:tab w:val="left" w:pos="1134"/>
                <w:tab w:val="left" w:pos="7938"/>
              </w:tabs>
              <w:spacing w:line="360" w:lineRule="auto"/>
              <w:jc w:val="center"/>
            </w:pPr>
            <w:r w:rsidRPr="000C3937">
              <w:t>2018 год</w:t>
            </w:r>
          </w:p>
        </w:tc>
        <w:tc>
          <w:tcPr>
            <w:tcW w:w="0" w:type="auto"/>
          </w:tcPr>
          <w:p w:rsidR="00604B48" w:rsidRPr="000C3937" w:rsidRDefault="00604B48" w:rsidP="005B4574">
            <w:pPr>
              <w:pStyle w:val="ae"/>
              <w:tabs>
                <w:tab w:val="left" w:pos="1134"/>
                <w:tab w:val="left" w:pos="7938"/>
              </w:tabs>
              <w:spacing w:line="360" w:lineRule="auto"/>
              <w:jc w:val="center"/>
            </w:pPr>
            <w:r w:rsidRPr="000C3937">
              <w:t>Отклонение</w:t>
            </w:r>
          </w:p>
        </w:tc>
      </w:tr>
      <w:tr w:rsidR="00604B48" w:rsidRPr="000C3937" w:rsidTr="00A9742F">
        <w:tc>
          <w:tcPr>
            <w:tcW w:w="0" w:type="auto"/>
          </w:tcPr>
          <w:p w:rsidR="00604B48" w:rsidRPr="000C3937" w:rsidRDefault="00604B48" w:rsidP="005B4574">
            <w:pPr>
              <w:spacing w:line="360" w:lineRule="auto"/>
            </w:pPr>
            <w:r w:rsidRPr="000C3937">
              <w:t>1</w:t>
            </w:r>
          </w:p>
        </w:tc>
        <w:tc>
          <w:tcPr>
            <w:tcW w:w="0" w:type="auto"/>
          </w:tcPr>
          <w:p w:rsidR="00604B48" w:rsidRPr="000C3937" w:rsidRDefault="00604B48" w:rsidP="005B4574">
            <w:r w:rsidRPr="000C3937">
              <w:t>Численность постоянного населения</w:t>
            </w:r>
          </w:p>
        </w:tc>
        <w:tc>
          <w:tcPr>
            <w:tcW w:w="0" w:type="auto"/>
          </w:tcPr>
          <w:p w:rsidR="00604B48" w:rsidRPr="000C3937" w:rsidRDefault="00604B48" w:rsidP="005B4574">
            <w:pPr>
              <w:jc w:val="center"/>
            </w:pPr>
            <w:r w:rsidRPr="000C3937">
              <w:t>28881</w:t>
            </w:r>
          </w:p>
        </w:tc>
        <w:tc>
          <w:tcPr>
            <w:tcW w:w="0" w:type="auto"/>
          </w:tcPr>
          <w:p w:rsidR="00604B48" w:rsidRPr="000C3937" w:rsidRDefault="00604B48" w:rsidP="005B4574">
            <w:pPr>
              <w:jc w:val="center"/>
            </w:pPr>
            <w:r w:rsidRPr="000C3937">
              <w:t>28996</w:t>
            </w:r>
          </w:p>
        </w:tc>
        <w:tc>
          <w:tcPr>
            <w:tcW w:w="0" w:type="auto"/>
          </w:tcPr>
          <w:p w:rsidR="00604B48" w:rsidRPr="000C3937" w:rsidRDefault="00604B48" w:rsidP="005B4574">
            <w:pPr>
              <w:jc w:val="center"/>
            </w:pPr>
            <w:r w:rsidRPr="000C3937">
              <w:t>+115</w:t>
            </w:r>
          </w:p>
        </w:tc>
      </w:tr>
      <w:tr w:rsidR="00604B48" w:rsidRPr="000C3937" w:rsidTr="00A9742F">
        <w:tc>
          <w:tcPr>
            <w:tcW w:w="0" w:type="auto"/>
          </w:tcPr>
          <w:p w:rsidR="00604B48" w:rsidRPr="000C3937" w:rsidRDefault="00604B48" w:rsidP="005B4574">
            <w:pPr>
              <w:spacing w:line="360" w:lineRule="auto"/>
            </w:pPr>
            <w:r w:rsidRPr="000C3937">
              <w:t>2</w:t>
            </w:r>
          </w:p>
        </w:tc>
        <w:tc>
          <w:tcPr>
            <w:tcW w:w="0" w:type="auto"/>
          </w:tcPr>
          <w:p w:rsidR="00604B48" w:rsidRPr="000C3937" w:rsidRDefault="00604B48" w:rsidP="005B4574">
            <w:pPr>
              <w:spacing w:line="360" w:lineRule="auto"/>
            </w:pPr>
            <w:r w:rsidRPr="000C3937">
              <w:t xml:space="preserve">Число </w:t>
            </w:r>
            <w:proofErr w:type="gramStart"/>
            <w:r w:rsidRPr="000C3937">
              <w:t>прибывших</w:t>
            </w:r>
            <w:proofErr w:type="gramEnd"/>
          </w:p>
        </w:tc>
        <w:tc>
          <w:tcPr>
            <w:tcW w:w="0" w:type="auto"/>
          </w:tcPr>
          <w:p w:rsidR="00604B48" w:rsidRPr="000C3937" w:rsidRDefault="00604B48" w:rsidP="005B4574">
            <w:pPr>
              <w:jc w:val="center"/>
            </w:pPr>
            <w:r w:rsidRPr="000C3937">
              <w:t>328</w:t>
            </w:r>
          </w:p>
        </w:tc>
        <w:tc>
          <w:tcPr>
            <w:tcW w:w="0" w:type="auto"/>
          </w:tcPr>
          <w:p w:rsidR="00604B48" w:rsidRPr="000C3937" w:rsidRDefault="00604B48" w:rsidP="005B4574">
            <w:pPr>
              <w:jc w:val="center"/>
            </w:pPr>
            <w:r w:rsidRPr="000C3937">
              <w:t>413</w:t>
            </w:r>
          </w:p>
        </w:tc>
        <w:tc>
          <w:tcPr>
            <w:tcW w:w="0" w:type="auto"/>
          </w:tcPr>
          <w:p w:rsidR="00604B48" w:rsidRPr="000C3937" w:rsidRDefault="00604B48" w:rsidP="005B4574">
            <w:pPr>
              <w:jc w:val="center"/>
            </w:pPr>
            <w:r w:rsidRPr="000C3937">
              <w:t>+85</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3</w:t>
            </w:r>
          </w:p>
        </w:tc>
        <w:tc>
          <w:tcPr>
            <w:tcW w:w="0" w:type="auto"/>
          </w:tcPr>
          <w:p w:rsidR="00604B48" w:rsidRPr="000C3937" w:rsidRDefault="00604B48" w:rsidP="005B4574">
            <w:pPr>
              <w:pStyle w:val="ae"/>
              <w:tabs>
                <w:tab w:val="left" w:pos="1134"/>
                <w:tab w:val="left" w:pos="7938"/>
              </w:tabs>
              <w:spacing w:line="360" w:lineRule="auto"/>
            </w:pPr>
            <w:r w:rsidRPr="000C3937">
              <w:t xml:space="preserve">Число </w:t>
            </w:r>
            <w:proofErr w:type="gramStart"/>
            <w:r w:rsidRPr="000C3937">
              <w:t>выбывших</w:t>
            </w:r>
            <w:proofErr w:type="gramEnd"/>
          </w:p>
        </w:tc>
        <w:tc>
          <w:tcPr>
            <w:tcW w:w="0" w:type="auto"/>
          </w:tcPr>
          <w:p w:rsidR="00604B48" w:rsidRPr="000C3937" w:rsidRDefault="00604B48" w:rsidP="005B4574">
            <w:pPr>
              <w:pStyle w:val="ae"/>
              <w:tabs>
                <w:tab w:val="left" w:pos="1134"/>
                <w:tab w:val="left" w:pos="7938"/>
              </w:tabs>
              <w:spacing w:line="360" w:lineRule="auto"/>
              <w:jc w:val="center"/>
            </w:pPr>
            <w:r w:rsidRPr="000C3937">
              <w:t>629</w:t>
            </w:r>
          </w:p>
        </w:tc>
        <w:tc>
          <w:tcPr>
            <w:tcW w:w="0" w:type="auto"/>
          </w:tcPr>
          <w:p w:rsidR="00604B48" w:rsidRPr="000C3937" w:rsidRDefault="00604B48" w:rsidP="005B4574">
            <w:pPr>
              <w:pStyle w:val="ae"/>
              <w:tabs>
                <w:tab w:val="left" w:pos="1134"/>
                <w:tab w:val="left" w:pos="7938"/>
              </w:tabs>
              <w:spacing w:line="360" w:lineRule="auto"/>
              <w:jc w:val="center"/>
            </w:pPr>
            <w:r w:rsidRPr="000C3937">
              <w:t>691</w:t>
            </w:r>
          </w:p>
        </w:tc>
        <w:tc>
          <w:tcPr>
            <w:tcW w:w="0" w:type="auto"/>
          </w:tcPr>
          <w:p w:rsidR="00604B48" w:rsidRPr="000C3937" w:rsidRDefault="00604B48" w:rsidP="005B4574">
            <w:pPr>
              <w:pStyle w:val="ae"/>
              <w:tabs>
                <w:tab w:val="left" w:pos="1134"/>
                <w:tab w:val="left" w:pos="7938"/>
              </w:tabs>
              <w:spacing w:line="360" w:lineRule="auto"/>
              <w:jc w:val="center"/>
            </w:pPr>
            <w:r w:rsidRPr="000C3937">
              <w:t>+62</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4</w:t>
            </w:r>
          </w:p>
        </w:tc>
        <w:tc>
          <w:tcPr>
            <w:tcW w:w="0" w:type="auto"/>
          </w:tcPr>
          <w:p w:rsidR="00604B48" w:rsidRPr="000C3937" w:rsidRDefault="00604B48" w:rsidP="005B4574">
            <w:pPr>
              <w:pStyle w:val="ae"/>
              <w:tabs>
                <w:tab w:val="left" w:pos="1134"/>
                <w:tab w:val="left" w:pos="7938"/>
              </w:tabs>
              <w:spacing w:line="360" w:lineRule="auto"/>
            </w:pPr>
            <w:r w:rsidRPr="000C3937">
              <w:t>Естественный прирост</w:t>
            </w:r>
          </w:p>
        </w:tc>
        <w:tc>
          <w:tcPr>
            <w:tcW w:w="0" w:type="auto"/>
          </w:tcPr>
          <w:p w:rsidR="00604B48" w:rsidRPr="000C3937" w:rsidRDefault="00604B48" w:rsidP="005B4574">
            <w:pPr>
              <w:pStyle w:val="ae"/>
              <w:tabs>
                <w:tab w:val="left" w:pos="1134"/>
                <w:tab w:val="left" w:pos="7938"/>
              </w:tabs>
              <w:spacing w:line="360" w:lineRule="auto"/>
              <w:jc w:val="center"/>
            </w:pPr>
            <w:r w:rsidRPr="000C3937">
              <w:t>153</w:t>
            </w:r>
          </w:p>
        </w:tc>
        <w:tc>
          <w:tcPr>
            <w:tcW w:w="0" w:type="auto"/>
          </w:tcPr>
          <w:p w:rsidR="00604B48" w:rsidRPr="000C3937" w:rsidRDefault="00604B48" w:rsidP="005B4574">
            <w:pPr>
              <w:pStyle w:val="ae"/>
              <w:tabs>
                <w:tab w:val="left" w:pos="1134"/>
                <w:tab w:val="left" w:pos="7938"/>
              </w:tabs>
              <w:spacing w:line="360" w:lineRule="auto"/>
              <w:jc w:val="center"/>
            </w:pPr>
            <w:r w:rsidRPr="000C3937">
              <w:t>160</w:t>
            </w:r>
          </w:p>
        </w:tc>
        <w:tc>
          <w:tcPr>
            <w:tcW w:w="0" w:type="auto"/>
          </w:tcPr>
          <w:p w:rsidR="00604B48" w:rsidRPr="000C3937" w:rsidRDefault="00604B48" w:rsidP="005B4574">
            <w:pPr>
              <w:pStyle w:val="ae"/>
              <w:tabs>
                <w:tab w:val="left" w:pos="1134"/>
                <w:tab w:val="left" w:pos="7938"/>
              </w:tabs>
              <w:spacing w:line="360" w:lineRule="auto"/>
              <w:jc w:val="center"/>
            </w:pPr>
            <w:r w:rsidRPr="000C3937">
              <w:t>+7</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5</w:t>
            </w:r>
          </w:p>
        </w:tc>
        <w:tc>
          <w:tcPr>
            <w:tcW w:w="0" w:type="auto"/>
          </w:tcPr>
          <w:p w:rsidR="00604B48" w:rsidRPr="000C3937" w:rsidRDefault="00604B48" w:rsidP="005B4574">
            <w:pPr>
              <w:pStyle w:val="ae"/>
              <w:tabs>
                <w:tab w:val="left" w:pos="1134"/>
                <w:tab w:val="left" w:pos="7938"/>
              </w:tabs>
              <w:spacing w:line="360" w:lineRule="auto"/>
            </w:pPr>
            <w:r w:rsidRPr="000C3937">
              <w:t xml:space="preserve">Число </w:t>
            </w:r>
            <w:proofErr w:type="gramStart"/>
            <w:r w:rsidRPr="000C3937">
              <w:t>родившихся</w:t>
            </w:r>
            <w:proofErr w:type="gramEnd"/>
          </w:p>
        </w:tc>
        <w:tc>
          <w:tcPr>
            <w:tcW w:w="0" w:type="auto"/>
          </w:tcPr>
          <w:p w:rsidR="00604B48" w:rsidRPr="000C3937" w:rsidRDefault="00604B48" w:rsidP="005B4574">
            <w:pPr>
              <w:pStyle w:val="ae"/>
              <w:tabs>
                <w:tab w:val="left" w:pos="1134"/>
                <w:tab w:val="left" w:pos="7938"/>
              </w:tabs>
              <w:spacing w:line="360" w:lineRule="auto"/>
              <w:jc w:val="center"/>
            </w:pPr>
            <w:r w:rsidRPr="000C3937">
              <w:t>641</w:t>
            </w:r>
          </w:p>
        </w:tc>
        <w:tc>
          <w:tcPr>
            <w:tcW w:w="0" w:type="auto"/>
          </w:tcPr>
          <w:p w:rsidR="00604B48" w:rsidRPr="000C3937" w:rsidRDefault="0073212D" w:rsidP="005B4574">
            <w:pPr>
              <w:pStyle w:val="ae"/>
              <w:tabs>
                <w:tab w:val="left" w:pos="1134"/>
                <w:tab w:val="left" w:pos="7938"/>
              </w:tabs>
              <w:spacing w:line="360" w:lineRule="auto"/>
              <w:jc w:val="center"/>
            </w:pPr>
            <w:r>
              <w:t>585</w:t>
            </w:r>
          </w:p>
        </w:tc>
        <w:tc>
          <w:tcPr>
            <w:tcW w:w="0" w:type="auto"/>
          </w:tcPr>
          <w:p w:rsidR="00604B48" w:rsidRPr="000C3937" w:rsidRDefault="0073212D" w:rsidP="005B4574">
            <w:pPr>
              <w:pStyle w:val="ae"/>
              <w:tabs>
                <w:tab w:val="left" w:pos="1134"/>
                <w:tab w:val="left" w:pos="7938"/>
              </w:tabs>
              <w:spacing w:line="360" w:lineRule="auto"/>
              <w:jc w:val="center"/>
            </w:pPr>
            <w:r>
              <w:t>-38</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6</w:t>
            </w:r>
          </w:p>
        </w:tc>
        <w:tc>
          <w:tcPr>
            <w:tcW w:w="0" w:type="auto"/>
          </w:tcPr>
          <w:p w:rsidR="00604B48" w:rsidRPr="000C3937" w:rsidRDefault="00604B48" w:rsidP="005B4574">
            <w:pPr>
              <w:pStyle w:val="ae"/>
              <w:tabs>
                <w:tab w:val="left" w:pos="1134"/>
                <w:tab w:val="left" w:pos="7938"/>
              </w:tabs>
              <w:spacing w:line="360" w:lineRule="auto"/>
            </w:pPr>
            <w:r w:rsidRPr="000C3937">
              <w:t xml:space="preserve">Число </w:t>
            </w:r>
            <w:proofErr w:type="gramStart"/>
            <w:r w:rsidRPr="000C3937">
              <w:t>умерших</w:t>
            </w:r>
            <w:proofErr w:type="gramEnd"/>
          </w:p>
        </w:tc>
        <w:tc>
          <w:tcPr>
            <w:tcW w:w="0" w:type="auto"/>
          </w:tcPr>
          <w:p w:rsidR="00604B48" w:rsidRPr="000C3937" w:rsidRDefault="00604B48" w:rsidP="005B4574">
            <w:pPr>
              <w:pStyle w:val="ae"/>
              <w:tabs>
                <w:tab w:val="left" w:pos="1134"/>
                <w:tab w:val="left" w:pos="7938"/>
              </w:tabs>
              <w:spacing w:line="360" w:lineRule="auto"/>
              <w:jc w:val="center"/>
            </w:pPr>
            <w:r w:rsidRPr="000C3937">
              <w:t>488</w:t>
            </w:r>
          </w:p>
        </w:tc>
        <w:tc>
          <w:tcPr>
            <w:tcW w:w="0" w:type="auto"/>
          </w:tcPr>
          <w:p w:rsidR="00604B48" w:rsidRPr="000C3937" w:rsidRDefault="0073212D" w:rsidP="005B4574">
            <w:pPr>
              <w:pStyle w:val="ae"/>
              <w:tabs>
                <w:tab w:val="left" w:pos="1134"/>
                <w:tab w:val="left" w:pos="7938"/>
              </w:tabs>
              <w:spacing w:line="360" w:lineRule="auto"/>
              <w:jc w:val="center"/>
            </w:pPr>
            <w:r>
              <w:t>603</w:t>
            </w:r>
          </w:p>
        </w:tc>
        <w:tc>
          <w:tcPr>
            <w:tcW w:w="0" w:type="auto"/>
          </w:tcPr>
          <w:p w:rsidR="00604B48" w:rsidRPr="000C3937" w:rsidRDefault="0073212D" w:rsidP="005B4574">
            <w:pPr>
              <w:pStyle w:val="ae"/>
              <w:tabs>
                <w:tab w:val="left" w:pos="1134"/>
                <w:tab w:val="left" w:pos="7938"/>
              </w:tabs>
              <w:spacing w:line="360" w:lineRule="auto"/>
              <w:jc w:val="center"/>
            </w:pPr>
            <w:r>
              <w:t>- 115</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7</w:t>
            </w:r>
          </w:p>
        </w:tc>
        <w:tc>
          <w:tcPr>
            <w:tcW w:w="0" w:type="auto"/>
          </w:tcPr>
          <w:p w:rsidR="00604B48" w:rsidRPr="000C3937" w:rsidRDefault="00604B48" w:rsidP="005B4574">
            <w:pPr>
              <w:pStyle w:val="ae"/>
              <w:tabs>
                <w:tab w:val="left" w:pos="1134"/>
                <w:tab w:val="left" w:pos="7938"/>
              </w:tabs>
            </w:pPr>
            <w:r w:rsidRPr="000C3937">
              <w:t>Численность населения в трудоспособном возрасте</w:t>
            </w:r>
          </w:p>
        </w:tc>
        <w:tc>
          <w:tcPr>
            <w:tcW w:w="0" w:type="auto"/>
          </w:tcPr>
          <w:p w:rsidR="00604B48" w:rsidRPr="000C3937" w:rsidRDefault="00604B48" w:rsidP="005B4574">
            <w:pPr>
              <w:pStyle w:val="ae"/>
              <w:tabs>
                <w:tab w:val="left" w:pos="1134"/>
                <w:tab w:val="left" w:pos="7938"/>
              </w:tabs>
              <w:spacing w:line="360" w:lineRule="auto"/>
              <w:jc w:val="center"/>
            </w:pPr>
            <w:r w:rsidRPr="000C3937">
              <w:t>17675</w:t>
            </w:r>
          </w:p>
        </w:tc>
        <w:tc>
          <w:tcPr>
            <w:tcW w:w="0" w:type="auto"/>
          </w:tcPr>
          <w:p w:rsidR="00604B48" w:rsidRPr="000C3937" w:rsidRDefault="00604B48" w:rsidP="005B4574">
            <w:pPr>
              <w:pStyle w:val="ae"/>
              <w:tabs>
                <w:tab w:val="left" w:pos="1134"/>
                <w:tab w:val="left" w:pos="7938"/>
              </w:tabs>
              <w:spacing w:line="360" w:lineRule="auto"/>
              <w:jc w:val="center"/>
            </w:pPr>
            <w:r w:rsidRPr="000C3937">
              <w:t>17978</w:t>
            </w:r>
          </w:p>
        </w:tc>
        <w:tc>
          <w:tcPr>
            <w:tcW w:w="0" w:type="auto"/>
          </w:tcPr>
          <w:p w:rsidR="00604B48" w:rsidRPr="000C3937" w:rsidRDefault="00604B48" w:rsidP="005B4574">
            <w:pPr>
              <w:pStyle w:val="ae"/>
              <w:tabs>
                <w:tab w:val="left" w:pos="1134"/>
                <w:tab w:val="left" w:pos="7938"/>
              </w:tabs>
              <w:spacing w:line="360" w:lineRule="auto"/>
              <w:jc w:val="center"/>
            </w:pPr>
            <w:r w:rsidRPr="000C3937">
              <w:t>-303</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8</w:t>
            </w:r>
          </w:p>
        </w:tc>
        <w:tc>
          <w:tcPr>
            <w:tcW w:w="0" w:type="auto"/>
          </w:tcPr>
          <w:p w:rsidR="00604B48" w:rsidRPr="000C3937" w:rsidRDefault="00604B48" w:rsidP="005B4574">
            <w:pPr>
              <w:pStyle w:val="ae"/>
              <w:tabs>
                <w:tab w:val="left" w:pos="1134"/>
                <w:tab w:val="left" w:pos="7938"/>
              </w:tabs>
            </w:pPr>
            <w:r w:rsidRPr="000C3937">
              <w:t>Численность пенсионеров</w:t>
            </w:r>
          </w:p>
        </w:tc>
        <w:tc>
          <w:tcPr>
            <w:tcW w:w="0" w:type="auto"/>
          </w:tcPr>
          <w:p w:rsidR="00604B48" w:rsidRPr="000C3937" w:rsidRDefault="00604B48" w:rsidP="005B4574">
            <w:pPr>
              <w:pStyle w:val="ae"/>
              <w:tabs>
                <w:tab w:val="left" w:pos="1134"/>
                <w:tab w:val="left" w:pos="7938"/>
              </w:tabs>
              <w:spacing w:line="360" w:lineRule="auto"/>
              <w:jc w:val="center"/>
            </w:pPr>
            <w:r w:rsidRPr="000C3937">
              <w:t>12418</w:t>
            </w:r>
          </w:p>
        </w:tc>
        <w:tc>
          <w:tcPr>
            <w:tcW w:w="0" w:type="auto"/>
          </w:tcPr>
          <w:p w:rsidR="00604B48" w:rsidRPr="000C3937" w:rsidRDefault="00604B48" w:rsidP="005B4574">
            <w:pPr>
              <w:pStyle w:val="ae"/>
              <w:tabs>
                <w:tab w:val="left" w:pos="1134"/>
                <w:tab w:val="left" w:pos="7938"/>
              </w:tabs>
              <w:spacing w:line="360" w:lineRule="auto"/>
              <w:jc w:val="center"/>
            </w:pPr>
            <w:r w:rsidRPr="000C3937">
              <w:t>12426</w:t>
            </w:r>
          </w:p>
        </w:tc>
        <w:tc>
          <w:tcPr>
            <w:tcW w:w="0" w:type="auto"/>
          </w:tcPr>
          <w:p w:rsidR="00604B48" w:rsidRPr="000C3937" w:rsidRDefault="00604B48" w:rsidP="005B4574">
            <w:pPr>
              <w:pStyle w:val="ae"/>
              <w:tabs>
                <w:tab w:val="left" w:pos="1134"/>
                <w:tab w:val="left" w:pos="7938"/>
              </w:tabs>
              <w:spacing w:line="360" w:lineRule="auto"/>
              <w:jc w:val="center"/>
            </w:pPr>
            <w:r w:rsidRPr="000C3937">
              <w:t>8</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9</w:t>
            </w:r>
          </w:p>
        </w:tc>
        <w:tc>
          <w:tcPr>
            <w:tcW w:w="0" w:type="auto"/>
          </w:tcPr>
          <w:p w:rsidR="00604B48" w:rsidRPr="000C3937" w:rsidRDefault="00604B48" w:rsidP="005B4574">
            <w:pPr>
              <w:pStyle w:val="ae"/>
              <w:tabs>
                <w:tab w:val="left" w:pos="1134"/>
                <w:tab w:val="left" w:pos="7938"/>
              </w:tabs>
            </w:pPr>
            <w:r w:rsidRPr="000C3937">
              <w:t>Численность работающих пенсионеров</w:t>
            </w:r>
          </w:p>
        </w:tc>
        <w:tc>
          <w:tcPr>
            <w:tcW w:w="0" w:type="auto"/>
          </w:tcPr>
          <w:p w:rsidR="00604B48" w:rsidRPr="000C3937" w:rsidRDefault="00604B48" w:rsidP="005B4574">
            <w:pPr>
              <w:pStyle w:val="ae"/>
              <w:tabs>
                <w:tab w:val="left" w:pos="1134"/>
                <w:tab w:val="left" w:pos="7938"/>
              </w:tabs>
              <w:spacing w:line="360" w:lineRule="auto"/>
              <w:jc w:val="center"/>
            </w:pPr>
            <w:r w:rsidRPr="000C3937">
              <w:t>2670</w:t>
            </w:r>
          </w:p>
        </w:tc>
        <w:tc>
          <w:tcPr>
            <w:tcW w:w="0" w:type="auto"/>
          </w:tcPr>
          <w:p w:rsidR="00604B48" w:rsidRPr="000C3937" w:rsidRDefault="00604B48" w:rsidP="005B4574">
            <w:pPr>
              <w:pStyle w:val="ae"/>
              <w:tabs>
                <w:tab w:val="left" w:pos="1134"/>
                <w:tab w:val="left" w:pos="7938"/>
              </w:tabs>
              <w:spacing w:line="360" w:lineRule="auto"/>
              <w:jc w:val="center"/>
            </w:pPr>
            <w:r w:rsidRPr="000C3937">
              <w:t>2670</w:t>
            </w:r>
          </w:p>
        </w:tc>
        <w:tc>
          <w:tcPr>
            <w:tcW w:w="0" w:type="auto"/>
          </w:tcPr>
          <w:p w:rsidR="00604B48" w:rsidRPr="000C3937" w:rsidRDefault="00604B48" w:rsidP="005B4574">
            <w:pPr>
              <w:pStyle w:val="ae"/>
              <w:tabs>
                <w:tab w:val="left" w:pos="1134"/>
                <w:tab w:val="left" w:pos="7938"/>
              </w:tabs>
              <w:spacing w:line="360" w:lineRule="auto"/>
              <w:jc w:val="center"/>
            </w:pPr>
            <w:r w:rsidRPr="000C3937">
              <w:t>0</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10</w:t>
            </w:r>
          </w:p>
        </w:tc>
        <w:tc>
          <w:tcPr>
            <w:tcW w:w="0" w:type="auto"/>
          </w:tcPr>
          <w:p w:rsidR="00604B48" w:rsidRPr="000C3937" w:rsidRDefault="00604B48" w:rsidP="005B4574">
            <w:pPr>
              <w:pStyle w:val="ae"/>
              <w:tabs>
                <w:tab w:val="left" w:pos="1134"/>
                <w:tab w:val="left" w:pos="7938"/>
              </w:tabs>
            </w:pPr>
            <w:r w:rsidRPr="000C3937">
              <w:t>Средний размер назначенных пенсий</w:t>
            </w:r>
          </w:p>
        </w:tc>
        <w:tc>
          <w:tcPr>
            <w:tcW w:w="0" w:type="auto"/>
          </w:tcPr>
          <w:p w:rsidR="00604B48" w:rsidRPr="000C3937" w:rsidRDefault="00604B48" w:rsidP="005B4574">
            <w:pPr>
              <w:pStyle w:val="ae"/>
              <w:tabs>
                <w:tab w:val="left" w:pos="1134"/>
                <w:tab w:val="left" w:pos="7938"/>
              </w:tabs>
              <w:spacing w:line="360" w:lineRule="auto"/>
              <w:jc w:val="center"/>
            </w:pPr>
            <w:r w:rsidRPr="000C3937">
              <w:t>10751,00</w:t>
            </w:r>
          </w:p>
        </w:tc>
        <w:tc>
          <w:tcPr>
            <w:tcW w:w="0" w:type="auto"/>
          </w:tcPr>
          <w:p w:rsidR="00604B48" w:rsidRPr="000C3937" w:rsidRDefault="00604B48" w:rsidP="005B4574">
            <w:pPr>
              <w:pStyle w:val="ae"/>
              <w:tabs>
                <w:tab w:val="left" w:pos="1134"/>
                <w:tab w:val="left" w:pos="7938"/>
              </w:tabs>
              <w:spacing w:line="360" w:lineRule="auto"/>
              <w:jc w:val="center"/>
            </w:pPr>
            <w:r w:rsidRPr="000C3937">
              <w:t>10751,00</w:t>
            </w:r>
          </w:p>
        </w:tc>
        <w:tc>
          <w:tcPr>
            <w:tcW w:w="0" w:type="auto"/>
          </w:tcPr>
          <w:p w:rsidR="00604B48" w:rsidRPr="000C3937" w:rsidRDefault="00604B48" w:rsidP="005B4574">
            <w:pPr>
              <w:pStyle w:val="ae"/>
              <w:tabs>
                <w:tab w:val="left" w:pos="1134"/>
                <w:tab w:val="left" w:pos="7938"/>
              </w:tabs>
              <w:spacing w:line="360" w:lineRule="auto"/>
              <w:jc w:val="center"/>
            </w:pPr>
            <w:r w:rsidRPr="000C3937">
              <w:t>0</w:t>
            </w:r>
          </w:p>
        </w:tc>
      </w:tr>
      <w:tr w:rsidR="00604B48" w:rsidRPr="000C3937" w:rsidTr="00A9742F">
        <w:tc>
          <w:tcPr>
            <w:tcW w:w="0" w:type="auto"/>
          </w:tcPr>
          <w:p w:rsidR="00604B48" w:rsidRPr="000C3937" w:rsidRDefault="00604B48" w:rsidP="005B4574">
            <w:pPr>
              <w:pStyle w:val="ae"/>
              <w:tabs>
                <w:tab w:val="left" w:pos="1134"/>
                <w:tab w:val="left" w:pos="7938"/>
              </w:tabs>
              <w:spacing w:line="360" w:lineRule="auto"/>
            </w:pPr>
            <w:r w:rsidRPr="000C3937">
              <w:t>11</w:t>
            </w:r>
          </w:p>
        </w:tc>
        <w:tc>
          <w:tcPr>
            <w:tcW w:w="0" w:type="auto"/>
          </w:tcPr>
          <w:p w:rsidR="00604B48" w:rsidRPr="000C3937" w:rsidRDefault="00604B48" w:rsidP="00A9742F">
            <w:pPr>
              <w:pStyle w:val="ae"/>
              <w:tabs>
                <w:tab w:val="left" w:pos="1134"/>
                <w:tab w:val="left" w:pos="7938"/>
              </w:tabs>
            </w:pPr>
            <w:r w:rsidRPr="000C3937">
              <w:t>Среднемесячная заработная плата  работников организаций</w:t>
            </w:r>
          </w:p>
        </w:tc>
        <w:tc>
          <w:tcPr>
            <w:tcW w:w="0" w:type="auto"/>
          </w:tcPr>
          <w:p w:rsidR="00604B48" w:rsidRPr="000C3937" w:rsidRDefault="00604B48" w:rsidP="005B4574">
            <w:pPr>
              <w:pStyle w:val="ae"/>
              <w:tabs>
                <w:tab w:val="left" w:pos="1134"/>
                <w:tab w:val="left" w:pos="7938"/>
              </w:tabs>
              <w:spacing w:line="360" w:lineRule="auto"/>
              <w:jc w:val="center"/>
            </w:pPr>
            <w:r w:rsidRPr="000C3937">
              <w:t>35,2</w:t>
            </w:r>
          </w:p>
        </w:tc>
        <w:tc>
          <w:tcPr>
            <w:tcW w:w="0" w:type="auto"/>
          </w:tcPr>
          <w:p w:rsidR="00604B48" w:rsidRPr="000C3937" w:rsidRDefault="00604B48" w:rsidP="005B4574">
            <w:pPr>
              <w:pStyle w:val="ae"/>
              <w:tabs>
                <w:tab w:val="left" w:pos="1134"/>
                <w:tab w:val="left" w:pos="7938"/>
              </w:tabs>
              <w:spacing w:line="360" w:lineRule="auto"/>
              <w:jc w:val="center"/>
            </w:pPr>
            <w:r w:rsidRPr="000C3937">
              <w:t>36,86</w:t>
            </w:r>
          </w:p>
        </w:tc>
        <w:tc>
          <w:tcPr>
            <w:tcW w:w="0" w:type="auto"/>
          </w:tcPr>
          <w:p w:rsidR="00604B48" w:rsidRPr="000C3937" w:rsidRDefault="00604B48" w:rsidP="005B4574">
            <w:pPr>
              <w:pStyle w:val="ae"/>
              <w:tabs>
                <w:tab w:val="left" w:pos="1134"/>
                <w:tab w:val="left" w:pos="7938"/>
              </w:tabs>
              <w:spacing w:line="360" w:lineRule="auto"/>
              <w:jc w:val="center"/>
            </w:pPr>
            <w:r w:rsidRPr="000C3937">
              <w:t>+1,66</w:t>
            </w:r>
          </w:p>
        </w:tc>
      </w:tr>
    </w:tbl>
    <w:p w:rsidR="00604B48" w:rsidRPr="000C3937" w:rsidRDefault="00604B48" w:rsidP="00604B48">
      <w:pPr>
        <w:ind w:firstLine="708"/>
        <w:jc w:val="both"/>
      </w:pPr>
    </w:p>
    <w:p w:rsidR="00604B48" w:rsidRPr="000C3937" w:rsidRDefault="00604B48" w:rsidP="00F228CB">
      <w:pPr>
        <w:ind w:firstLine="708"/>
        <w:jc w:val="both"/>
      </w:pPr>
      <w:r w:rsidRPr="000C3937">
        <w:t>Число прибывших за 2018 год 413 человек, что на 85 человек больше, чем в 2017 году. Выбывших</w:t>
      </w:r>
      <w:r w:rsidR="00657338" w:rsidRPr="000C3937">
        <w:t xml:space="preserve"> </w:t>
      </w:r>
      <w:r w:rsidRPr="000C3937">
        <w:t>-</w:t>
      </w:r>
      <w:r w:rsidR="00657338" w:rsidRPr="000C3937">
        <w:t xml:space="preserve"> </w:t>
      </w:r>
      <w:r w:rsidRPr="000C3937">
        <w:t xml:space="preserve">691 человек, что на 62 человека больше, чем в 2017 году. Так за 2018 год родилось всего    654 человека, прибыло из других регионов на постоянное место жительство 233 человек, умерло   494 человека,  за этот же период убыло по причине миграции 278   человек.    </w:t>
      </w:r>
    </w:p>
    <w:p w:rsidR="00604B48" w:rsidRPr="000C3937" w:rsidRDefault="00657338" w:rsidP="00657338">
      <w:pPr>
        <w:tabs>
          <w:tab w:val="left" w:pos="1134"/>
          <w:tab w:val="left" w:pos="7938"/>
        </w:tabs>
        <w:jc w:val="both"/>
      </w:pPr>
      <w:r w:rsidRPr="000C3937">
        <w:t xml:space="preserve">    </w:t>
      </w:r>
      <w:r w:rsidR="00604B48" w:rsidRPr="000C3937">
        <w:t xml:space="preserve">Важным социально-экономическим показателем </w:t>
      </w:r>
      <w:r w:rsidRPr="000C3937">
        <w:t xml:space="preserve">2018 года </w:t>
      </w:r>
      <w:r w:rsidR="00604B48" w:rsidRPr="000C3937">
        <w:t xml:space="preserve">является увеличение численности </w:t>
      </w:r>
      <w:r w:rsidRPr="000C3937">
        <w:t>числа трудоспособного населения</w:t>
      </w:r>
      <w:r w:rsidR="00604B48" w:rsidRPr="000C3937">
        <w:t xml:space="preserve">, который по сравнению с численностью  2017 года </w:t>
      </w:r>
      <w:r w:rsidRPr="000C3937">
        <w:t xml:space="preserve">- </w:t>
      </w:r>
      <w:r w:rsidR="00604B48" w:rsidRPr="000C3937">
        <w:t>17675 человек увеличился на 303 человека и составил 17978 человек.</w:t>
      </w:r>
    </w:p>
    <w:p w:rsidR="00604B48" w:rsidRPr="000C3937" w:rsidRDefault="00657338" w:rsidP="00657338">
      <w:pPr>
        <w:tabs>
          <w:tab w:val="left" w:pos="1134"/>
          <w:tab w:val="left" w:pos="7938"/>
        </w:tabs>
        <w:jc w:val="both"/>
      </w:pPr>
      <w:r w:rsidRPr="000C3937">
        <w:t xml:space="preserve">    </w:t>
      </w:r>
      <w:r w:rsidR="00604B48" w:rsidRPr="000C3937">
        <w:t>Численность пенсионеров  в 2018 году  соста</w:t>
      </w:r>
      <w:r w:rsidR="005B3078" w:rsidRPr="000C3937">
        <w:t xml:space="preserve">вила 12 426 человек, из них </w:t>
      </w:r>
      <w:r w:rsidR="00604B48" w:rsidRPr="000C3937">
        <w:t xml:space="preserve"> работающих пенсионеров  2 670 человек. Средний размер назначенных пенсий за месяц не изменился и равен  10 751 рубль.</w:t>
      </w:r>
    </w:p>
    <w:p w:rsidR="00604B48" w:rsidRPr="000C3937" w:rsidRDefault="00F228CB" w:rsidP="00F228CB">
      <w:pPr>
        <w:tabs>
          <w:tab w:val="left" w:pos="1134"/>
          <w:tab w:val="left" w:pos="7938"/>
        </w:tabs>
        <w:jc w:val="both"/>
      </w:pPr>
      <w:r w:rsidRPr="000C3937">
        <w:lastRenderedPageBreak/>
        <w:t xml:space="preserve"> </w:t>
      </w:r>
      <w:r w:rsidR="00657338" w:rsidRPr="000C3937">
        <w:t xml:space="preserve"> </w:t>
      </w:r>
      <w:r w:rsidR="00604B48" w:rsidRPr="000C3937">
        <w:t>Среднемесячная зарплата работников организаций по городу в 2018 году составила 36,86 тыс. рублей, в сравнении с 2017 годом  средняя зарплата в котором составляла  35,2 тыс. рублей  уровень зарплат за год  вырос на 3 %.</w:t>
      </w:r>
    </w:p>
    <w:p w:rsidR="00F228CB" w:rsidRDefault="00F228CB" w:rsidP="00F228CB">
      <w:pPr>
        <w:tabs>
          <w:tab w:val="left" w:pos="1134"/>
          <w:tab w:val="left" w:pos="7938"/>
        </w:tabs>
        <w:jc w:val="both"/>
      </w:pPr>
    </w:p>
    <w:p w:rsidR="00243E93" w:rsidRDefault="00243E93" w:rsidP="00F228CB">
      <w:pPr>
        <w:tabs>
          <w:tab w:val="left" w:pos="1134"/>
          <w:tab w:val="left" w:pos="7938"/>
        </w:tabs>
        <w:jc w:val="both"/>
      </w:pPr>
    </w:p>
    <w:p w:rsidR="00243E93" w:rsidRDefault="00243E93" w:rsidP="00F228CB">
      <w:pPr>
        <w:tabs>
          <w:tab w:val="left" w:pos="1134"/>
          <w:tab w:val="left" w:pos="7938"/>
        </w:tabs>
        <w:jc w:val="both"/>
      </w:pPr>
    </w:p>
    <w:p w:rsidR="00243E93" w:rsidRDefault="00243E93" w:rsidP="00F228CB">
      <w:pPr>
        <w:tabs>
          <w:tab w:val="left" w:pos="1134"/>
          <w:tab w:val="left" w:pos="7938"/>
        </w:tabs>
        <w:jc w:val="both"/>
      </w:pPr>
    </w:p>
    <w:p w:rsidR="00243E93" w:rsidRPr="000C3937" w:rsidRDefault="00243E93" w:rsidP="00F228CB">
      <w:pPr>
        <w:tabs>
          <w:tab w:val="left" w:pos="1134"/>
          <w:tab w:val="left" w:pos="7938"/>
        </w:tabs>
        <w:jc w:val="both"/>
      </w:pPr>
    </w:p>
    <w:p w:rsidR="00B74A0B" w:rsidRDefault="00C31CBD" w:rsidP="003C1C10">
      <w:pPr>
        <w:spacing w:after="200" w:line="276" w:lineRule="auto"/>
        <w:contextualSpacing/>
        <w:jc w:val="center"/>
        <w:rPr>
          <w:b/>
          <w:i/>
          <w:u w:val="single"/>
        </w:rPr>
      </w:pPr>
      <w:r>
        <w:rPr>
          <w:b/>
          <w:i/>
          <w:u w:val="single"/>
        </w:rPr>
        <w:t>СЛАЙД</w:t>
      </w:r>
    </w:p>
    <w:p w:rsidR="00604B48" w:rsidRPr="000C3937" w:rsidRDefault="00604B48" w:rsidP="003C1C10">
      <w:pPr>
        <w:spacing w:after="200" w:line="276" w:lineRule="auto"/>
        <w:contextualSpacing/>
        <w:jc w:val="center"/>
        <w:rPr>
          <w:b/>
          <w:i/>
          <w:u w:val="single"/>
        </w:rPr>
      </w:pPr>
      <w:r w:rsidRPr="000C3937">
        <w:rPr>
          <w:b/>
          <w:i/>
          <w:u w:val="single"/>
        </w:rPr>
        <w:t>Анализ итогов социально-экономического развития городского поселения «Борзинское»</w:t>
      </w:r>
    </w:p>
    <w:p w:rsidR="005B3078" w:rsidRPr="000C3937" w:rsidRDefault="00F228CB" w:rsidP="005B3078">
      <w:pPr>
        <w:ind w:left="360"/>
        <w:jc w:val="both"/>
      </w:pPr>
      <w:r w:rsidRPr="000C3937">
        <w:t xml:space="preserve">   </w:t>
      </w:r>
      <w:r w:rsidR="005B3078" w:rsidRPr="000C3937">
        <w:t xml:space="preserve">Об уровне развития экономики в городском поселении «Борзинское» можно судить по основным экономическим показателям, </w:t>
      </w:r>
      <w:r w:rsidR="009E5172" w:rsidRPr="000C3937">
        <w:t>комплексный анализ итогов которого подводится ежеквартально и имеет следующие показатели:</w:t>
      </w:r>
    </w:p>
    <w:p w:rsidR="00604B48" w:rsidRPr="000C3937" w:rsidRDefault="00604B48" w:rsidP="00657338">
      <w:pPr>
        <w:pStyle w:val="ae"/>
        <w:spacing w:after="0"/>
        <w:jc w:val="both"/>
      </w:pPr>
    </w:p>
    <w:tbl>
      <w:tblPr>
        <w:tblStyle w:val="ad"/>
        <w:tblW w:w="0" w:type="auto"/>
        <w:jc w:val="center"/>
        <w:tblInd w:w="-2151" w:type="dxa"/>
        <w:tblLook w:val="04A0"/>
      </w:tblPr>
      <w:tblGrid>
        <w:gridCol w:w="697"/>
        <w:gridCol w:w="4231"/>
        <w:gridCol w:w="1400"/>
        <w:gridCol w:w="1553"/>
        <w:gridCol w:w="1254"/>
      </w:tblGrid>
      <w:tr w:rsidR="00604B48" w:rsidRPr="000C3937" w:rsidTr="005B4574">
        <w:trPr>
          <w:jc w:val="center"/>
        </w:trPr>
        <w:tc>
          <w:tcPr>
            <w:tcW w:w="697" w:type="dxa"/>
          </w:tcPr>
          <w:p w:rsidR="00604B48" w:rsidRPr="000C3937" w:rsidRDefault="00604B48" w:rsidP="005B4574">
            <w:r w:rsidRPr="000C3937">
              <w:t xml:space="preserve">№ </w:t>
            </w:r>
            <w:proofErr w:type="spellStart"/>
            <w:proofErr w:type="gramStart"/>
            <w:r w:rsidRPr="000C3937">
              <w:t>п</w:t>
            </w:r>
            <w:proofErr w:type="spellEnd"/>
            <w:proofErr w:type="gramEnd"/>
            <w:r w:rsidRPr="000C3937">
              <w:t>/</w:t>
            </w:r>
            <w:proofErr w:type="spellStart"/>
            <w:r w:rsidRPr="000C3937">
              <w:t>п</w:t>
            </w:r>
            <w:proofErr w:type="spellEnd"/>
          </w:p>
        </w:tc>
        <w:tc>
          <w:tcPr>
            <w:tcW w:w="4231" w:type="dxa"/>
          </w:tcPr>
          <w:p w:rsidR="00604B48" w:rsidRPr="000C3937" w:rsidRDefault="00604B48" w:rsidP="005B4574">
            <w:r w:rsidRPr="000C3937">
              <w:t>Наименование</w:t>
            </w:r>
          </w:p>
        </w:tc>
        <w:tc>
          <w:tcPr>
            <w:tcW w:w="1400" w:type="dxa"/>
          </w:tcPr>
          <w:p w:rsidR="00604B48" w:rsidRPr="000C3937" w:rsidRDefault="00604B48" w:rsidP="005B4574">
            <w:r w:rsidRPr="000C3937">
              <w:t>2017 год</w:t>
            </w:r>
          </w:p>
        </w:tc>
        <w:tc>
          <w:tcPr>
            <w:tcW w:w="1553" w:type="dxa"/>
          </w:tcPr>
          <w:p w:rsidR="00604B48" w:rsidRPr="000C3937" w:rsidRDefault="00604B48" w:rsidP="005B4574">
            <w:r w:rsidRPr="000C3937">
              <w:t>2018 год</w:t>
            </w:r>
          </w:p>
        </w:tc>
        <w:tc>
          <w:tcPr>
            <w:tcW w:w="1254" w:type="dxa"/>
          </w:tcPr>
          <w:p w:rsidR="00604B48" w:rsidRPr="000C3937" w:rsidRDefault="00604B48" w:rsidP="005B4574">
            <w:r w:rsidRPr="000C3937">
              <w:t>Темп роста, %</w:t>
            </w:r>
          </w:p>
        </w:tc>
      </w:tr>
      <w:tr w:rsidR="00604B48" w:rsidRPr="000C3937" w:rsidTr="005B4574">
        <w:trPr>
          <w:jc w:val="center"/>
        </w:trPr>
        <w:tc>
          <w:tcPr>
            <w:tcW w:w="697" w:type="dxa"/>
          </w:tcPr>
          <w:p w:rsidR="00604B48" w:rsidRPr="000C3937" w:rsidRDefault="00604B48" w:rsidP="005B4574">
            <w:r w:rsidRPr="000C3937">
              <w:t>1</w:t>
            </w:r>
          </w:p>
        </w:tc>
        <w:tc>
          <w:tcPr>
            <w:tcW w:w="4231" w:type="dxa"/>
          </w:tcPr>
          <w:p w:rsidR="00604B48" w:rsidRPr="000C3937" w:rsidRDefault="00604B48" w:rsidP="005B4574">
            <w:r w:rsidRPr="000C3937">
              <w:t>Объем отгруженных товаров собственного производства, выполненных работ и услуг собственными силами предприятий (млн</w:t>
            </w:r>
            <w:proofErr w:type="gramStart"/>
            <w:r w:rsidRPr="000C3937">
              <w:t>.р</w:t>
            </w:r>
            <w:proofErr w:type="gramEnd"/>
            <w:r w:rsidRPr="000C3937">
              <w:t>уб.)</w:t>
            </w:r>
          </w:p>
        </w:tc>
        <w:tc>
          <w:tcPr>
            <w:tcW w:w="1400" w:type="dxa"/>
          </w:tcPr>
          <w:p w:rsidR="00604B48" w:rsidRPr="000C3937" w:rsidRDefault="00604B48" w:rsidP="005B4574">
            <w:r w:rsidRPr="000C3937">
              <w:t>1 286,4</w:t>
            </w:r>
          </w:p>
        </w:tc>
        <w:tc>
          <w:tcPr>
            <w:tcW w:w="1553" w:type="dxa"/>
          </w:tcPr>
          <w:p w:rsidR="00604B48" w:rsidRPr="000C3937" w:rsidRDefault="00604B48" w:rsidP="005B4574">
            <w:pPr>
              <w:ind w:left="117" w:hanging="117"/>
            </w:pPr>
            <w:r w:rsidRPr="000C3937">
              <w:t>1 578,5</w:t>
            </w:r>
          </w:p>
        </w:tc>
        <w:tc>
          <w:tcPr>
            <w:tcW w:w="1254" w:type="dxa"/>
          </w:tcPr>
          <w:p w:rsidR="00604B48" w:rsidRPr="000C3937" w:rsidRDefault="00604B48" w:rsidP="005B4574">
            <w:r w:rsidRPr="000C3937">
              <w:t>22,7</w:t>
            </w:r>
          </w:p>
        </w:tc>
      </w:tr>
      <w:tr w:rsidR="00604B48" w:rsidRPr="000C3937" w:rsidTr="005B4574">
        <w:trPr>
          <w:jc w:val="center"/>
        </w:trPr>
        <w:tc>
          <w:tcPr>
            <w:tcW w:w="697" w:type="dxa"/>
          </w:tcPr>
          <w:p w:rsidR="00604B48" w:rsidRPr="000C3937" w:rsidRDefault="00604B48" w:rsidP="005B4574">
            <w:r w:rsidRPr="000C3937">
              <w:t>2</w:t>
            </w:r>
          </w:p>
        </w:tc>
        <w:tc>
          <w:tcPr>
            <w:tcW w:w="4231" w:type="dxa"/>
          </w:tcPr>
          <w:p w:rsidR="00604B48" w:rsidRPr="000C3937" w:rsidRDefault="00604B48" w:rsidP="005B4574">
            <w:r w:rsidRPr="000C3937">
              <w:t>Оборот розничной торговли малых предприятий (млн</w:t>
            </w:r>
            <w:proofErr w:type="gramStart"/>
            <w:r w:rsidRPr="000C3937">
              <w:t>.р</w:t>
            </w:r>
            <w:proofErr w:type="gramEnd"/>
            <w:r w:rsidRPr="000C3937">
              <w:t>уб.)</w:t>
            </w:r>
          </w:p>
        </w:tc>
        <w:tc>
          <w:tcPr>
            <w:tcW w:w="1400" w:type="dxa"/>
          </w:tcPr>
          <w:p w:rsidR="00604B48" w:rsidRPr="000C3937" w:rsidRDefault="00604B48" w:rsidP="005B4574">
            <w:r w:rsidRPr="000C3937">
              <w:t>2 968,5</w:t>
            </w:r>
          </w:p>
        </w:tc>
        <w:tc>
          <w:tcPr>
            <w:tcW w:w="1553" w:type="dxa"/>
          </w:tcPr>
          <w:p w:rsidR="00604B48" w:rsidRPr="000C3937" w:rsidRDefault="00604B48" w:rsidP="005B4574">
            <w:r w:rsidRPr="000C3937">
              <w:t>3 014,3</w:t>
            </w:r>
          </w:p>
        </w:tc>
        <w:tc>
          <w:tcPr>
            <w:tcW w:w="1254" w:type="dxa"/>
          </w:tcPr>
          <w:p w:rsidR="00604B48" w:rsidRPr="000C3937" w:rsidRDefault="00604B48" w:rsidP="005B4574">
            <w:r w:rsidRPr="000C3937">
              <w:t>1,5</w:t>
            </w:r>
          </w:p>
        </w:tc>
      </w:tr>
      <w:tr w:rsidR="00604B48" w:rsidRPr="000C3937" w:rsidTr="005B4574">
        <w:trPr>
          <w:jc w:val="center"/>
        </w:trPr>
        <w:tc>
          <w:tcPr>
            <w:tcW w:w="697" w:type="dxa"/>
          </w:tcPr>
          <w:p w:rsidR="00604B48" w:rsidRPr="000C3937" w:rsidRDefault="00604B48" w:rsidP="005B4574">
            <w:r w:rsidRPr="000C3937">
              <w:t>3</w:t>
            </w:r>
          </w:p>
        </w:tc>
        <w:tc>
          <w:tcPr>
            <w:tcW w:w="4231" w:type="dxa"/>
          </w:tcPr>
          <w:p w:rsidR="00604B48" w:rsidRPr="000C3937" w:rsidRDefault="00604B48" w:rsidP="005B4574">
            <w:r w:rsidRPr="000C3937">
              <w:t>Оборот общественного питания (млн.</w:t>
            </w:r>
            <w:r w:rsidR="00F228CB" w:rsidRPr="000C3937">
              <w:t xml:space="preserve"> </w:t>
            </w:r>
            <w:r w:rsidRPr="000C3937">
              <w:t>руб.)</w:t>
            </w:r>
          </w:p>
        </w:tc>
        <w:tc>
          <w:tcPr>
            <w:tcW w:w="1400" w:type="dxa"/>
          </w:tcPr>
          <w:p w:rsidR="00604B48" w:rsidRPr="000C3937" w:rsidRDefault="00604B48" w:rsidP="005B4574">
            <w:r w:rsidRPr="000C3937">
              <w:t>300,2</w:t>
            </w:r>
          </w:p>
        </w:tc>
        <w:tc>
          <w:tcPr>
            <w:tcW w:w="1553" w:type="dxa"/>
          </w:tcPr>
          <w:p w:rsidR="00604B48" w:rsidRPr="000C3937" w:rsidRDefault="00604B48" w:rsidP="005B4574">
            <w:r w:rsidRPr="000C3937">
              <w:t>410,12</w:t>
            </w:r>
          </w:p>
        </w:tc>
        <w:tc>
          <w:tcPr>
            <w:tcW w:w="1254" w:type="dxa"/>
          </w:tcPr>
          <w:p w:rsidR="00604B48" w:rsidRPr="000C3937" w:rsidRDefault="00604B48" w:rsidP="005B4574">
            <w:r w:rsidRPr="000C3937">
              <w:t>36,6</w:t>
            </w:r>
          </w:p>
        </w:tc>
      </w:tr>
      <w:tr w:rsidR="00604B48" w:rsidRPr="000C3937" w:rsidTr="005B4574">
        <w:trPr>
          <w:jc w:val="center"/>
        </w:trPr>
        <w:tc>
          <w:tcPr>
            <w:tcW w:w="697" w:type="dxa"/>
          </w:tcPr>
          <w:p w:rsidR="00604B48" w:rsidRPr="000C3937" w:rsidRDefault="00604B48" w:rsidP="005B4574">
            <w:r w:rsidRPr="000C3937">
              <w:t>4</w:t>
            </w:r>
          </w:p>
        </w:tc>
        <w:tc>
          <w:tcPr>
            <w:tcW w:w="4231" w:type="dxa"/>
          </w:tcPr>
          <w:p w:rsidR="00604B48" w:rsidRPr="000C3937" w:rsidRDefault="00604B48" w:rsidP="005B4574">
            <w:r w:rsidRPr="000C3937">
              <w:t>Количество юридических лиц, прошедших государственную регистрацию (чел.)</w:t>
            </w:r>
          </w:p>
        </w:tc>
        <w:tc>
          <w:tcPr>
            <w:tcW w:w="1400" w:type="dxa"/>
          </w:tcPr>
          <w:p w:rsidR="00604B48" w:rsidRPr="000C3937" w:rsidRDefault="00604B48" w:rsidP="005B4574">
            <w:r w:rsidRPr="000C3937">
              <w:t>408</w:t>
            </w:r>
          </w:p>
        </w:tc>
        <w:tc>
          <w:tcPr>
            <w:tcW w:w="1553" w:type="dxa"/>
          </w:tcPr>
          <w:p w:rsidR="00604B48" w:rsidRPr="000C3937" w:rsidRDefault="00604B48" w:rsidP="005B4574">
            <w:r w:rsidRPr="000C3937">
              <w:t>412</w:t>
            </w:r>
          </w:p>
        </w:tc>
        <w:tc>
          <w:tcPr>
            <w:tcW w:w="1254" w:type="dxa"/>
          </w:tcPr>
          <w:p w:rsidR="00604B48" w:rsidRPr="000C3937" w:rsidRDefault="00604B48" w:rsidP="005B4574">
            <w:r w:rsidRPr="000C3937">
              <w:t>1,0</w:t>
            </w:r>
          </w:p>
        </w:tc>
      </w:tr>
      <w:tr w:rsidR="00604B48" w:rsidRPr="000C3937" w:rsidTr="005B4574">
        <w:trPr>
          <w:jc w:val="center"/>
        </w:trPr>
        <w:tc>
          <w:tcPr>
            <w:tcW w:w="697" w:type="dxa"/>
          </w:tcPr>
          <w:p w:rsidR="00604B48" w:rsidRPr="000C3937" w:rsidRDefault="00604B48" w:rsidP="005B4574">
            <w:r w:rsidRPr="000C3937">
              <w:t>5</w:t>
            </w:r>
          </w:p>
        </w:tc>
        <w:tc>
          <w:tcPr>
            <w:tcW w:w="4231" w:type="dxa"/>
          </w:tcPr>
          <w:p w:rsidR="00604B48" w:rsidRPr="000C3937" w:rsidRDefault="00604B48" w:rsidP="005B4574">
            <w:r w:rsidRPr="000C3937">
              <w:t>Количество индивидуальных предпринимателей, прошедших государственную регистрацию (чел.)</w:t>
            </w:r>
          </w:p>
        </w:tc>
        <w:tc>
          <w:tcPr>
            <w:tcW w:w="1400" w:type="dxa"/>
          </w:tcPr>
          <w:p w:rsidR="00604B48" w:rsidRPr="000C3937" w:rsidRDefault="00604B48" w:rsidP="005B4574">
            <w:r w:rsidRPr="000C3937">
              <w:t>754</w:t>
            </w:r>
          </w:p>
        </w:tc>
        <w:tc>
          <w:tcPr>
            <w:tcW w:w="1553" w:type="dxa"/>
          </w:tcPr>
          <w:p w:rsidR="00604B48" w:rsidRPr="000C3937" w:rsidRDefault="00604B48" w:rsidP="005B4574">
            <w:r w:rsidRPr="000C3937">
              <w:t>766</w:t>
            </w:r>
          </w:p>
        </w:tc>
        <w:tc>
          <w:tcPr>
            <w:tcW w:w="1254" w:type="dxa"/>
          </w:tcPr>
          <w:p w:rsidR="00604B48" w:rsidRPr="000C3937" w:rsidRDefault="00604B48" w:rsidP="005B4574">
            <w:r w:rsidRPr="000C3937">
              <w:t>1,6</w:t>
            </w:r>
          </w:p>
        </w:tc>
      </w:tr>
      <w:tr w:rsidR="00604B48" w:rsidRPr="000C3937" w:rsidTr="005B4574">
        <w:trPr>
          <w:jc w:val="center"/>
        </w:trPr>
        <w:tc>
          <w:tcPr>
            <w:tcW w:w="697" w:type="dxa"/>
          </w:tcPr>
          <w:p w:rsidR="00604B48" w:rsidRPr="000C3937" w:rsidRDefault="00604B48" w:rsidP="005B4574">
            <w:r w:rsidRPr="000C3937">
              <w:t>6</w:t>
            </w:r>
          </w:p>
        </w:tc>
        <w:tc>
          <w:tcPr>
            <w:tcW w:w="4231" w:type="dxa"/>
          </w:tcPr>
          <w:p w:rsidR="00604B48" w:rsidRPr="000C3937" w:rsidRDefault="00604B48" w:rsidP="005B4574">
            <w:r w:rsidRPr="000C3937">
              <w:t>Численность не занятых трудовой деятельностью граждан, ищущих работу и состоящих на учете (чел.)</w:t>
            </w:r>
          </w:p>
        </w:tc>
        <w:tc>
          <w:tcPr>
            <w:tcW w:w="1400" w:type="dxa"/>
          </w:tcPr>
          <w:p w:rsidR="00604B48" w:rsidRPr="000C3937" w:rsidRDefault="00604B48" w:rsidP="005B4574">
            <w:r w:rsidRPr="000C3937">
              <w:t>1398</w:t>
            </w:r>
          </w:p>
        </w:tc>
        <w:tc>
          <w:tcPr>
            <w:tcW w:w="1553" w:type="dxa"/>
          </w:tcPr>
          <w:p w:rsidR="00604B48" w:rsidRPr="000C3937" w:rsidRDefault="00604B48" w:rsidP="005B4574">
            <w:r w:rsidRPr="000C3937">
              <w:t>1555</w:t>
            </w:r>
          </w:p>
        </w:tc>
        <w:tc>
          <w:tcPr>
            <w:tcW w:w="1254" w:type="dxa"/>
          </w:tcPr>
          <w:p w:rsidR="00604B48" w:rsidRPr="000C3937" w:rsidRDefault="00604B48" w:rsidP="005B4574">
            <w:r w:rsidRPr="000C3937">
              <w:t>11,2</w:t>
            </w:r>
          </w:p>
        </w:tc>
      </w:tr>
    </w:tbl>
    <w:p w:rsidR="00604B48" w:rsidRPr="000C3937" w:rsidRDefault="00604B48" w:rsidP="00604B48">
      <w:pPr>
        <w:tabs>
          <w:tab w:val="left" w:pos="1134"/>
          <w:tab w:val="left" w:pos="7938"/>
        </w:tabs>
        <w:spacing w:line="360" w:lineRule="auto"/>
        <w:ind w:firstLine="1134"/>
        <w:jc w:val="both"/>
      </w:pPr>
    </w:p>
    <w:p w:rsidR="00604B48" w:rsidRPr="000C3937" w:rsidRDefault="00604B48" w:rsidP="00604B48">
      <w:pPr>
        <w:tabs>
          <w:tab w:val="left" w:pos="1134"/>
          <w:tab w:val="left" w:pos="7938"/>
        </w:tabs>
        <w:ind w:firstLine="1134"/>
        <w:jc w:val="both"/>
      </w:pPr>
      <w:r w:rsidRPr="000C3937">
        <w:t>Общий объем отгруженной продукции в отчетном году достиг 1,6 млрд. рублей, что на 22,7% больше, чем в 2017 году. Оборот розничной торговли увеличился на 1,5%. Оборот общественного питания увеличился на 36,6%.</w:t>
      </w:r>
    </w:p>
    <w:p w:rsidR="00604B48" w:rsidRPr="000C3937" w:rsidRDefault="00604B48" w:rsidP="00604B48">
      <w:pPr>
        <w:tabs>
          <w:tab w:val="left" w:pos="1134"/>
          <w:tab w:val="left" w:pos="7938"/>
        </w:tabs>
        <w:spacing w:line="360" w:lineRule="auto"/>
        <w:ind w:firstLine="1134"/>
        <w:jc w:val="both"/>
      </w:pPr>
    </w:p>
    <w:p w:rsidR="00604B48" w:rsidRPr="00C31CBD" w:rsidRDefault="00C31CBD" w:rsidP="00604B48">
      <w:pPr>
        <w:tabs>
          <w:tab w:val="left" w:pos="1134"/>
          <w:tab w:val="left" w:pos="7938"/>
        </w:tabs>
        <w:spacing w:line="360" w:lineRule="auto"/>
        <w:ind w:firstLine="1134"/>
        <w:jc w:val="both"/>
        <w:rPr>
          <w:b/>
        </w:rPr>
      </w:pPr>
      <w:r w:rsidRPr="00C31CBD">
        <w:rPr>
          <w:b/>
        </w:rPr>
        <w:t>СЛАЙД</w:t>
      </w:r>
    </w:p>
    <w:p w:rsidR="008C6C73" w:rsidRPr="000C3937" w:rsidRDefault="008C6C73" w:rsidP="008C6C73">
      <w:pPr>
        <w:jc w:val="center"/>
        <w:rPr>
          <w:b/>
        </w:rPr>
      </w:pPr>
      <w:r w:rsidRPr="000C3937">
        <w:rPr>
          <w:b/>
        </w:rPr>
        <w:t>Потребительский рынок</w:t>
      </w:r>
    </w:p>
    <w:p w:rsidR="008C6C73" w:rsidRPr="000C3937" w:rsidRDefault="008C6C73" w:rsidP="008C6C73">
      <w:r w:rsidRPr="000C3937">
        <w:t xml:space="preserve">       </w:t>
      </w:r>
      <w:proofErr w:type="gramStart"/>
      <w:r w:rsidRPr="000C3937">
        <w:t>Потребительский</w:t>
      </w:r>
      <w:proofErr w:type="gramEnd"/>
      <w:r w:rsidRPr="000C3937">
        <w:t xml:space="preserve">  ранок городского поселения «Борзинское»  в 2018 году  представлен различным</w:t>
      </w:r>
      <w:r w:rsidR="009B7191">
        <w:t>и формами торговой деятельности</w:t>
      </w:r>
      <w:r w:rsidRPr="000C3937">
        <w:t xml:space="preserve">:      </w:t>
      </w:r>
    </w:p>
    <w:p w:rsidR="008C6C73" w:rsidRPr="000C3937" w:rsidRDefault="008C6C73" w:rsidP="008C6C73">
      <w:pPr>
        <w:jc w:val="both"/>
      </w:pPr>
      <w:r w:rsidRPr="000C3937">
        <w:t xml:space="preserve">  </w:t>
      </w:r>
      <w:r w:rsidR="009B7191">
        <w:t xml:space="preserve">  </w:t>
      </w:r>
      <w:r w:rsidRPr="000C3937">
        <w:t xml:space="preserve"> </w:t>
      </w:r>
      <w:proofErr w:type="gramStart"/>
      <w:r w:rsidRPr="000C3937">
        <w:t xml:space="preserve">- 239 </w:t>
      </w:r>
      <w:r w:rsidR="009B7191">
        <w:t xml:space="preserve"> </w:t>
      </w:r>
      <w:r w:rsidRPr="000C3937">
        <w:t>предприятий розничной торговли, в том числе: 7 супермаркетов, 203 магазинов, 15 павильонов, 14 киосков, 19 ярмарок  выходного дня, (в том числе на территории ООО «ШИК» торговой  площадью 23 тыс.кв.м., 21 предприятие оптовой торговли,  41 объект общественного питания на 2,4 тыс. посадочных мест.</w:t>
      </w:r>
      <w:proofErr w:type="gramEnd"/>
    </w:p>
    <w:p w:rsidR="00F228CB" w:rsidRPr="000C3937" w:rsidRDefault="00F228CB" w:rsidP="008C6C73">
      <w:pPr>
        <w:jc w:val="center"/>
        <w:rPr>
          <w:b/>
        </w:rPr>
      </w:pPr>
    </w:p>
    <w:p w:rsidR="008C6C73" w:rsidRPr="000C3937" w:rsidRDefault="008C6C73" w:rsidP="008C6C73">
      <w:pPr>
        <w:jc w:val="center"/>
        <w:rPr>
          <w:b/>
        </w:rPr>
      </w:pPr>
      <w:r w:rsidRPr="000C3937">
        <w:rPr>
          <w:b/>
        </w:rPr>
        <w:t xml:space="preserve">Сфера бытового обслуживания   </w:t>
      </w:r>
    </w:p>
    <w:p w:rsidR="008C6C73" w:rsidRPr="000C3937" w:rsidRDefault="008C6C73" w:rsidP="008C6C73">
      <w:pPr>
        <w:jc w:val="both"/>
      </w:pPr>
      <w:r w:rsidRPr="000C3937">
        <w:t xml:space="preserve">          В сфере бытового обслуживания в 2018 г. осуществляли деятельность 99 предприятий: парикмахерские, ремонт обуви, ремонт и пошив одежды, услуги фотоателье, технический осмотр и ремонт автомобилей, ремонт и строительство жилья, ритуальные услуги, ремонт бытовой техники, прочие бытовые услуги. </w:t>
      </w:r>
    </w:p>
    <w:p w:rsidR="008C6C73" w:rsidRPr="000C3937" w:rsidRDefault="008C6C73" w:rsidP="008C6C73">
      <w:pPr>
        <w:jc w:val="both"/>
      </w:pPr>
      <w:r w:rsidRPr="000C3937">
        <w:t xml:space="preserve">   </w:t>
      </w:r>
      <w:r w:rsidR="009B7191">
        <w:t xml:space="preserve">     </w:t>
      </w:r>
      <w:r w:rsidRPr="000C3937">
        <w:t xml:space="preserve"> В общей структуре предприятий бытовых услуг, оказываемых населению, наибольший удельный вес занимают: </w:t>
      </w:r>
    </w:p>
    <w:p w:rsidR="008C6C73" w:rsidRPr="000C3937" w:rsidRDefault="008C6C73" w:rsidP="008C6C73">
      <w:pPr>
        <w:jc w:val="both"/>
      </w:pPr>
    </w:p>
    <w:p w:rsidR="008C6C73" w:rsidRPr="000C3937" w:rsidRDefault="008C6C73" w:rsidP="008C6C73">
      <w:pPr>
        <w:jc w:val="both"/>
      </w:pPr>
      <w:r w:rsidRPr="000C3937">
        <w:rPr>
          <w:noProof/>
        </w:rPr>
        <w:drawing>
          <wp:inline distT="0" distB="0" distL="0" distR="0">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6C73" w:rsidRPr="000C3937" w:rsidRDefault="008C6C73" w:rsidP="008C6C73">
      <w:pPr>
        <w:jc w:val="both"/>
      </w:pPr>
      <w:r w:rsidRPr="000C3937">
        <w:t xml:space="preserve">       </w:t>
      </w:r>
    </w:p>
    <w:p w:rsidR="008C6C73" w:rsidRPr="000C3937" w:rsidRDefault="008C6C73" w:rsidP="008C6C73">
      <w:pPr>
        <w:jc w:val="both"/>
      </w:pPr>
    </w:p>
    <w:p w:rsidR="008C6C73" w:rsidRPr="000C3937" w:rsidRDefault="008C6C73" w:rsidP="008C6C73">
      <w:pPr>
        <w:jc w:val="both"/>
      </w:pPr>
      <w:r w:rsidRPr="000C3937">
        <w:t xml:space="preserve"> </w:t>
      </w:r>
      <w:r w:rsidR="009B7191">
        <w:t xml:space="preserve">   </w:t>
      </w:r>
      <w:r w:rsidRPr="000C3937">
        <w:t xml:space="preserve"> Дальнейшее развитие как сегмента потребительского рынка получила сфера общественного питания. По состоянию на 01.01.2019 года услуги питания населению предоставляют 41 предприятие на 2573 </w:t>
      </w:r>
      <w:proofErr w:type="gramStart"/>
      <w:r w:rsidRPr="000C3937">
        <w:t>посадочных</w:t>
      </w:r>
      <w:proofErr w:type="gramEnd"/>
      <w:r w:rsidRPr="000C3937">
        <w:t xml:space="preserve"> места. </w:t>
      </w:r>
    </w:p>
    <w:p w:rsidR="004C6560" w:rsidRPr="000C3937" w:rsidRDefault="008C6C73" w:rsidP="004C6560">
      <w:pPr>
        <w:jc w:val="both"/>
      </w:pPr>
      <w:r w:rsidRPr="000C3937">
        <w:t xml:space="preserve">     </w:t>
      </w:r>
      <w:r w:rsidR="009B7191">
        <w:t xml:space="preserve"> </w:t>
      </w:r>
      <w:r w:rsidRPr="000C3937">
        <w:t>В 2018 году были проведены совещания и семинары  с руководителями организаций и индивидуальными предпринимателями города: с представителями предприятий, участвующих в ярмарках; с руководителями розничных торговых сетей, продавцов фармакологии и бытовой химии.</w:t>
      </w:r>
    </w:p>
    <w:p w:rsidR="009B7191" w:rsidRDefault="004C6560" w:rsidP="009B7191">
      <w:pPr>
        <w:jc w:val="both"/>
      </w:pPr>
      <w:r w:rsidRPr="000C3937">
        <w:t xml:space="preserve">     </w:t>
      </w:r>
      <w:r w:rsidR="009B7191">
        <w:t xml:space="preserve"> </w:t>
      </w:r>
      <w:r w:rsidR="008C6C73" w:rsidRPr="000C3937">
        <w:t>С целью поддержки отечественных сельхозтоваропроизводителей,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городского поселения «Борзинское» была организована торгов</w:t>
      </w:r>
      <w:r w:rsidRPr="000C3937">
        <w:t>ля в виде ярмарки выходного дня</w:t>
      </w:r>
      <w:r w:rsidR="008C6C73" w:rsidRPr="000C3937">
        <w:t>:</w:t>
      </w:r>
      <w:r w:rsidRPr="000C3937">
        <w:t xml:space="preserve"> </w:t>
      </w:r>
      <w:r w:rsidR="008C6C73" w:rsidRPr="000C3937">
        <w:t xml:space="preserve">в  октябре, ноябре, декабре 2018 года на территории торгового комплекса «ШИК» проведены 10 ярмарок.                                                                 </w:t>
      </w:r>
      <w:r w:rsidRPr="000C3937">
        <w:t xml:space="preserve">      </w:t>
      </w:r>
    </w:p>
    <w:p w:rsidR="009B7191" w:rsidRDefault="009B7191" w:rsidP="009B7191">
      <w:pPr>
        <w:jc w:val="both"/>
      </w:pPr>
      <w:r>
        <w:t xml:space="preserve">      </w:t>
      </w:r>
      <w:r w:rsidR="008C6C73" w:rsidRPr="000C3937">
        <w:t>В дни про</w:t>
      </w:r>
      <w:r w:rsidR="004C6560" w:rsidRPr="000C3937">
        <w:t>ведения праздничных мероприятий</w:t>
      </w:r>
      <w:r>
        <w:t xml:space="preserve"> </w:t>
      </w:r>
      <w:r w:rsidR="00F228CB" w:rsidRPr="000C3937">
        <w:t>о</w:t>
      </w:r>
      <w:r>
        <w:t>рганизована выездная</w:t>
      </w:r>
      <w:r w:rsidR="008C6C73" w:rsidRPr="000C3937">
        <w:t xml:space="preserve"> торговля  по реализации ваты, поп</w:t>
      </w:r>
      <w:r>
        <w:t xml:space="preserve"> </w:t>
      </w:r>
      <w:r w:rsidR="008C6C73" w:rsidRPr="000C3937">
        <w:t>-</w:t>
      </w:r>
      <w:r>
        <w:t xml:space="preserve"> </w:t>
      </w:r>
      <w:r w:rsidR="008C6C73" w:rsidRPr="000C3937">
        <w:t xml:space="preserve">корна, молочного коктейля, мороженого, безалкогольных напитков, игрушек и сувениров. Предприятия общественного питания </w:t>
      </w:r>
      <w:r>
        <w:t xml:space="preserve">реализуют </w:t>
      </w:r>
      <w:r w:rsidR="008C6C73" w:rsidRPr="000C3937">
        <w:t xml:space="preserve"> продукцию собственного производства (кулинарные и кондитерские изделия, напитки</w:t>
      </w:r>
      <w:r>
        <w:t>)</w:t>
      </w:r>
      <w:r w:rsidR="008C6C73" w:rsidRPr="000C3937">
        <w:t xml:space="preserve">.  В рамках реализации Указа Президента Российской Федерации «О применении отдельных специальных экономических мер в целях обеспечения безопасности Российской Федерации» и в рамках мероприятий по </w:t>
      </w:r>
      <w:proofErr w:type="gramStart"/>
      <w:r w:rsidR="008C6C73" w:rsidRPr="000C3937">
        <w:t>контролю за</w:t>
      </w:r>
      <w:proofErr w:type="gramEnd"/>
      <w:r w:rsidR="008C6C73" w:rsidRPr="000C3937">
        <w:t xml:space="preserve"> состоянием рынков сельскохозяйственной продукции, сырья и продовольствия   проводится ежедневный мониторинг цен. Отчеты об уровне цен на фиксированный набор товаров ежедневно направляются в управление экономического развития муниципального района «Борзинский район». Ежедневный мониторинг цен на продукты</w:t>
      </w:r>
      <w:r w:rsidR="00F228CB" w:rsidRPr="000C3937">
        <w:t xml:space="preserve"> питания проводится с 2014 года, о</w:t>
      </w:r>
      <w:r w:rsidR="008C6C73" w:rsidRPr="000C3937">
        <w:t xml:space="preserve">н включает в себя порядка 40 наименований товаров. Это фрукты и овощи, мясная, колбасная, рыбная, молочная продукция и другие.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 </w:t>
      </w:r>
    </w:p>
    <w:p w:rsidR="00F228CB" w:rsidRPr="000C3937" w:rsidRDefault="009B7191" w:rsidP="009B7191">
      <w:pPr>
        <w:jc w:val="both"/>
      </w:pPr>
      <w:r>
        <w:t xml:space="preserve">    </w:t>
      </w:r>
      <w:r w:rsidR="008C6C73" w:rsidRPr="000C3937">
        <w:t xml:space="preserve"> Так же проводится мониторинг цен на ГСМ с предоставлением отчета в  управление экономического развития муниципального района «Борзинский район».   В соответствие с  ФЗ от 28.12.2009 № 381 –</w:t>
      </w:r>
      <w:r w:rsidR="00A54BB3" w:rsidRPr="000C3937">
        <w:t xml:space="preserve"> </w:t>
      </w:r>
      <w:r w:rsidR="008C6C73" w:rsidRPr="000C3937">
        <w:t>ФЗ «Об основах государственного регулирования торговой деятельности в РФ    ведется реестр о</w:t>
      </w:r>
      <w:r w:rsidR="00F228CB" w:rsidRPr="000C3937">
        <w:t>бъектов потребительского рынка.</w:t>
      </w:r>
      <w:r w:rsidR="008C6C73" w:rsidRPr="000C3937">
        <w:t xml:space="preserve">   </w:t>
      </w:r>
    </w:p>
    <w:p w:rsidR="006C0364" w:rsidRDefault="006C0364" w:rsidP="00F228CB">
      <w:pPr>
        <w:jc w:val="both"/>
      </w:pPr>
    </w:p>
    <w:p w:rsidR="00F228CB" w:rsidRPr="000C3937" w:rsidRDefault="006C0364" w:rsidP="00F228CB">
      <w:pPr>
        <w:jc w:val="both"/>
      </w:pPr>
      <w:r>
        <w:t xml:space="preserve">   Всего з</w:t>
      </w:r>
      <w:r w:rsidR="008C6C73" w:rsidRPr="000C3937">
        <w:t>а 2018  год</w:t>
      </w:r>
      <w:r w:rsidR="00F228CB" w:rsidRPr="000C3937">
        <w:t>:</w:t>
      </w:r>
    </w:p>
    <w:p w:rsidR="00F228CB" w:rsidRPr="000C3937" w:rsidRDefault="00F228CB" w:rsidP="00F228CB">
      <w:pPr>
        <w:jc w:val="both"/>
      </w:pPr>
      <w:r w:rsidRPr="000C3937">
        <w:t xml:space="preserve">- </w:t>
      </w:r>
      <w:r w:rsidR="008C6C73" w:rsidRPr="000C3937">
        <w:t xml:space="preserve"> </w:t>
      </w:r>
      <w:r w:rsidRPr="000C3937">
        <w:t>зарегистрировано 23 уведомления;</w:t>
      </w:r>
    </w:p>
    <w:p w:rsidR="00F228CB" w:rsidRPr="000C3937" w:rsidRDefault="008C6C73" w:rsidP="00F228CB">
      <w:pPr>
        <w:jc w:val="both"/>
      </w:pPr>
      <w:r w:rsidRPr="000C3937">
        <w:t>-</w:t>
      </w:r>
      <w:r w:rsidR="00F228CB" w:rsidRPr="000C3937">
        <w:t xml:space="preserve"> </w:t>
      </w:r>
      <w:r w:rsidRPr="000C3937">
        <w:t>в 2018 году</w:t>
      </w:r>
      <w:r w:rsidR="00854BD3">
        <w:t xml:space="preserve"> выдано </w:t>
      </w:r>
      <w:r w:rsidRPr="00243E93">
        <w:rPr>
          <w:color w:val="000000" w:themeColor="text1"/>
        </w:rPr>
        <w:t>247</w:t>
      </w:r>
      <w:r w:rsidRPr="000C3937">
        <w:t xml:space="preserve"> справок  о собственности на животных</w:t>
      </w:r>
      <w:r w:rsidR="00F228CB" w:rsidRPr="000C3937">
        <w:t>;</w:t>
      </w:r>
    </w:p>
    <w:p w:rsidR="008C6C73" w:rsidRPr="000C3937" w:rsidRDefault="00F228CB" w:rsidP="00F228CB">
      <w:pPr>
        <w:jc w:val="both"/>
      </w:pPr>
      <w:r w:rsidRPr="000C3937">
        <w:t>-</w:t>
      </w:r>
      <w:r w:rsidR="006C0364">
        <w:t xml:space="preserve"> рассмотрено</w:t>
      </w:r>
      <w:r w:rsidR="008C6C73" w:rsidRPr="000C3937">
        <w:t xml:space="preserve"> 46 о</w:t>
      </w:r>
      <w:r w:rsidRPr="000C3937">
        <w:t>бращений  граждан</w:t>
      </w:r>
      <w:r w:rsidR="008C6C73" w:rsidRPr="000C3937">
        <w:t xml:space="preserve">. </w:t>
      </w:r>
    </w:p>
    <w:p w:rsidR="00604B48" w:rsidRPr="000C3937" w:rsidRDefault="00604B48" w:rsidP="00F228CB">
      <w:pPr>
        <w:jc w:val="both"/>
      </w:pPr>
    </w:p>
    <w:p w:rsidR="00604B48" w:rsidRPr="00DE042E" w:rsidRDefault="00604B48" w:rsidP="00DE042E">
      <w:pPr>
        <w:pStyle w:val="ae"/>
        <w:keepNext w:val="0"/>
        <w:tabs>
          <w:tab w:val="left" w:pos="1134"/>
          <w:tab w:val="left" w:pos="7938"/>
        </w:tabs>
        <w:spacing w:before="0" w:beforeAutospacing="0" w:after="0" w:afterAutospacing="0"/>
        <w:ind w:left="1080"/>
        <w:contextualSpacing/>
        <w:jc w:val="center"/>
        <w:rPr>
          <w:b/>
          <w:i/>
        </w:rPr>
      </w:pPr>
      <w:r w:rsidRPr="00DE042E">
        <w:rPr>
          <w:b/>
          <w:i/>
        </w:rPr>
        <w:t>Оценка уровня социально-экономического развития</w:t>
      </w:r>
    </w:p>
    <w:p w:rsidR="00657338" w:rsidRPr="00DE042E" w:rsidRDefault="00657338" w:rsidP="00657338">
      <w:pPr>
        <w:pStyle w:val="ae"/>
        <w:keepNext w:val="0"/>
        <w:tabs>
          <w:tab w:val="left" w:pos="1134"/>
          <w:tab w:val="left" w:pos="7938"/>
        </w:tabs>
        <w:spacing w:before="0" w:beforeAutospacing="0" w:after="0" w:afterAutospacing="0"/>
        <w:ind w:left="1080"/>
        <w:contextualSpacing/>
        <w:rPr>
          <w:b/>
          <w:i/>
        </w:rPr>
      </w:pPr>
    </w:p>
    <w:p w:rsidR="00604B48" w:rsidRPr="000C3937" w:rsidRDefault="00657338" w:rsidP="00657338">
      <w:pPr>
        <w:tabs>
          <w:tab w:val="left" w:pos="1134"/>
          <w:tab w:val="left" w:pos="7938"/>
        </w:tabs>
        <w:jc w:val="both"/>
      </w:pPr>
      <w:r w:rsidRPr="000C3937">
        <w:t xml:space="preserve">    </w:t>
      </w:r>
      <w:r w:rsidR="006C0364">
        <w:t xml:space="preserve">  </w:t>
      </w:r>
      <w:r w:rsidR="009E5172" w:rsidRPr="000C3937">
        <w:t>Ежеквартально проводится</w:t>
      </w:r>
      <w:r w:rsidR="00604B48" w:rsidRPr="000C3937">
        <w:t xml:space="preserve"> работа по определению показателей социально-экономического развития городского поселения «Борзинское». </w:t>
      </w:r>
    </w:p>
    <w:p w:rsidR="00604B48" w:rsidRPr="000C3937" w:rsidRDefault="00657338" w:rsidP="00657338">
      <w:pPr>
        <w:tabs>
          <w:tab w:val="left" w:pos="1134"/>
          <w:tab w:val="left" w:pos="7938"/>
        </w:tabs>
        <w:jc w:val="both"/>
      </w:pPr>
      <w:r w:rsidRPr="000C3937">
        <w:t xml:space="preserve">  </w:t>
      </w:r>
      <w:r w:rsidR="006C0364">
        <w:t xml:space="preserve">   </w:t>
      </w:r>
      <w:r w:rsidRPr="000C3937">
        <w:t xml:space="preserve"> </w:t>
      </w:r>
      <w:r w:rsidR="00604B48" w:rsidRPr="000C3937">
        <w:t xml:space="preserve">Разработан среднесрочный прогноз социально-экономического развития на 2019-2020 годы по городскому поселению «Борзинское». </w:t>
      </w:r>
    </w:p>
    <w:p w:rsidR="00604B48" w:rsidRPr="000C3937" w:rsidRDefault="00657338" w:rsidP="00657338">
      <w:pPr>
        <w:tabs>
          <w:tab w:val="left" w:pos="1134"/>
          <w:tab w:val="left" w:pos="7938"/>
        </w:tabs>
        <w:jc w:val="both"/>
      </w:pPr>
      <w:r w:rsidRPr="000C3937">
        <w:t xml:space="preserve">  </w:t>
      </w:r>
      <w:r w:rsidR="006C0364">
        <w:t xml:space="preserve"> </w:t>
      </w:r>
      <w:r w:rsidRPr="000C3937">
        <w:t xml:space="preserve"> </w:t>
      </w:r>
      <w:r w:rsidR="006C0364">
        <w:t xml:space="preserve"> </w:t>
      </w:r>
      <w:r w:rsidR="00604B48" w:rsidRPr="000C3937">
        <w:t>В 2018 году проведена работа с основными показателями социально-экономического развития городского поселения "Борзинское":</w:t>
      </w:r>
    </w:p>
    <w:p w:rsidR="00604B48" w:rsidRPr="000C3937" w:rsidRDefault="00657338" w:rsidP="00657338">
      <w:pPr>
        <w:tabs>
          <w:tab w:val="left" w:pos="1134"/>
          <w:tab w:val="left" w:pos="7938"/>
        </w:tabs>
        <w:jc w:val="both"/>
      </w:pPr>
      <w:r w:rsidRPr="000C3937">
        <w:t xml:space="preserve"> </w:t>
      </w:r>
      <w:r w:rsidR="006C0364">
        <w:t xml:space="preserve">  </w:t>
      </w:r>
      <w:r w:rsidRPr="000C3937">
        <w:t xml:space="preserve"> </w:t>
      </w:r>
      <w:r w:rsidR="00604B48" w:rsidRPr="000C3937">
        <w:t>- Разработан годовой план социально-экономического развития на 2019 год;</w:t>
      </w:r>
    </w:p>
    <w:p w:rsidR="00604B48" w:rsidRPr="000C3937" w:rsidRDefault="00657338" w:rsidP="00657338">
      <w:pPr>
        <w:tabs>
          <w:tab w:val="left" w:pos="1134"/>
          <w:tab w:val="left" w:pos="7938"/>
        </w:tabs>
        <w:jc w:val="both"/>
      </w:pPr>
      <w:r w:rsidRPr="000C3937">
        <w:t xml:space="preserve">  </w:t>
      </w:r>
      <w:r w:rsidR="006C0364">
        <w:t xml:space="preserve">  </w:t>
      </w:r>
      <w:r w:rsidR="00604B48" w:rsidRPr="000C3937">
        <w:t>-</w:t>
      </w:r>
      <w:r w:rsidRPr="000C3937">
        <w:t xml:space="preserve"> </w:t>
      </w:r>
      <w:r w:rsidR="00604B48" w:rsidRPr="000C3937">
        <w:t xml:space="preserve">Сформирован паспорт социально-экономического развития городского поселения "Борзинское" на 2019 год; </w:t>
      </w:r>
    </w:p>
    <w:p w:rsidR="00604B48" w:rsidRPr="000C3937" w:rsidRDefault="00657338" w:rsidP="00657338">
      <w:pPr>
        <w:tabs>
          <w:tab w:val="left" w:pos="1134"/>
          <w:tab w:val="left" w:pos="7938"/>
        </w:tabs>
        <w:jc w:val="both"/>
      </w:pPr>
      <w:r w:rsidRPr="000C3937">
        <w:t xml:space="preserve"> </w:t>
      </w:r>
      <w:r w:rsidR="006C0364">
        <w:t xml:space="preserve">  </w:t>
      </w:r>
      <w:r w:rsidRPr="000C3937">
        <w:t xml:space="preserve"> </w:t>
      </w:r>
      <w:r w:rsidR="00604B48" w:rsidRPr="000C3937">
        <w:t>-</w:t>
      </w:r>
      <w:r w:rsidRPr="000C3937">
        <w:t xml:space="preserve"> </w:t>
      </w:r>
      <w:r w:rsidR="00604B48" w:rsidRPr="000C3937">
        <w:t>Проведен мониторинг социально-экономического развития городского поселения в сфере жилищно-коммунального хозяйства;</w:t>
      </w:r>
    </w:p>
    <w:p w:rsidR="00604B48" w:rsidRPr="000C3937" w:rsidRDefault="00657338" w:rsidP="00657338">
      <w:pPr>
        <w:tabs>
          <w:tab w:val="left" w:pos="1134"/>
          <w:tab w:val="left" w:pos="7938"/>
        </w:tabs>
        <w:jc w:val="both"/>
      </w:pPr>
      <w:r w:rsidRPr="000C3937">
        <w:t xml:space="preserve"> </w:t>
      </w:r>
      <w:r w:rsidR="006C0364">
        <w:t xml:space="preserve"> </w:t>
      </w:r>
      <w:r w:rsidRPr="000C3937">
        <w:t xml:space="preserve"> </w:t>
      </w:r>
      <w:r w:rsidR="00604B48" w:rsidRPr="000C3937">
        <w:t>-</w:t>
      </w:r>
      <w:r w:rsidRPr="000C3937">
        <w:t xml:space="preserve"> </w:t>
      </w:r>
      <w:r w:rsidR="00604B48" w:rsidRPr="000C3937">
        <w:t>Проведена работа с тарифами на услуги организаций коммунального комплекса городского поселения "Борзинское". В 2018 году отделом экономики  было подготовлено и представлено в Совет городского поселения "Борзинское"  65 проектов по предоставлению платных услуг и утверждения тарифов, нормативов.</w:t>
      </w:r>
    </w:p>
    <w:p w:rsidR="00657338" w:rsidRPr="000C3937" w:rsidRDefault="006C0364" w:rsidP="00657338">
      <w:pPr>
        <w:tabs>
          <w:tab w:val="left" w:pos="1134"/>
          <w:tab w:val="left" w:pos="7938"/>
        </w:tabs>
        <w:jc w:val="both"/>
      </w:pPr>
      <w:r>
        <w:t xml:space="preserve"> </w:t>
      </w:r>
      <w:r w:rsidR="00657338" w:rsidRPr="000C3937">
        <w:t xml:space="preserve">  </w:t>
      </w:r>
      <w:r w:rsidR="00604B48" w:rsidRPr="000C3937">
        <w:t>-</w:t>
      </w:r>
      <w:r w:rsidR="00657338" w:rsidRPr="000C3937">
        <w:t xml:space="preserve"> </w:t>
      </w:r>
      <w:r w:rsidR="00604B48" w:rsidRPr="000C3937">
        <w:t>В установленные сроки были составлены и переданы в контролирующие органы отчеты, характеризующие социально-экономическое положение г</w:t>
      </w:r>
      <w:proofErr w:type="gramStart"/>
      <w:r w:rsidR="00604B48" w:rsidRPr="000C3937">
        <w:t>.Б</w:t>
      </w:r>
      <w:proofErr w:type="gramEnd"/>
      <w:r w:rsidR="00604B48" w:rsidRPr="000C3937">
        <w:t xml:space="preserve">орзя, в том числе: </w:t>
      </w:r>
    </w:p>
    <w:p w:rsidR="00604B48" w:rsidRPr="000C3937" w:rsidRDefault="006C0364" w:rsidP="00657338">
      <w:pPr>
        <w:tabs>
          <w:tab w:val="left" w:pos="1134"/>
          <w:tab w:val="left" w:pos="7938"/>
        </w:tabs>
        <w:jc w:val="both"/>
      </w:pPr>
      <w:r>
        <w:t xml:space="preserve"> </w:t>
      </w:r>
      <w:r w:rsidR="00657338" w:rsidRPr="000C3937">
        <w:t xml:space="preserve"> </w:t>
      </w:r>
      <w:r w:rsidR="00A9742F" w:rsidRPr="000C3937">
        <w:t>-</w:t>
      </w:r>
      <w:r w:rsidR="00657338" w:rsidRPr="000C3937">
        <w:t xml:space="preserve"> </w:t>
      </w:r>
      <w:r w:rsidR="00604B48" w:rsidRPr="000C3937">
        <w:t>отчет "22-ЖКХ (реформа)",</w:t>
      </w:r>
      <w:r w:rsidR="009F7072" w:rsidRPr="000C3937">
        <w:t xml:space="preserve"> </w:t>
      </w:r>
      <w:r w:rsidR="00604B48" w:rsidRPr="000C3937">
        <w:t>отчет "1-тарифы", 1 МО "Сведения об объектах инфраструктуры муниципального образования по г.</w:t>
      </w:r>
      <w:r w:rsidR="004B5D21" w:rsidRPr="000C3937">
        <w:t xml:space="preserve"> </w:t>
      </w:r>
      <w:r w:rsidR="00604B48" w:rsidRPr="000C3937">
        <w:t>Борзя";</w:t>
      </w:r>
    </w:p>
    <w:p w:rsidR="00604B48" w:rsidRPr="000C3937" w:rsidRDefault="00657338" w:rsidP="00A9742F">
      <w:pPr>
        <w:tabs>
          <w:tab w:val="left" w:pos="1134"/>
        </w:tabs>
        <w:jc w:val="both"/>
      </w:pPr>
      <w:r w:rsidRPr="000C3937">
        <w:t xml:space="preserve"> </w:t>
      </w:r>
      <w:r w:rsidR="00A9742F" w:rsidRPr="000C3937">
        <w:t xml:space="preserve">    </w:t>
      </w:r>
      <w:r w:rsidRPr="000C3937">
        <w:t xml:space="preserve">  </w:t>
      </w:r>
      <w:r w:rsidR="00604B48" w:rsidRPr="00100E19">
        <w:rPr>
          <w:highlight w:val="yellow"/>
        </w:rPr>
        <w:t xml:space="preserve">В августе 2018 года проведена внеплановая проверка работы индивидуального предпринимателя </w:t>
      </w:r>
      <w:proofErr w:type="spellStart"/>
      <w:r w:rsidR="00604B48" w:rsidRPr="00100E19">
        <w:rPr>
          <w:highlight w:val="yellow"/>
        </w:rPr>
        <w:t>Цыденова</w:t>
      </w:r>
      <w:proofErr w:type="spellEnd"/>
      <w:r w:rsidR="004B5D21" w:rsidRPr="00100E19">
        <w:rPr>
          <w:highlight w:val="yellow"/>
        </w:rPr>
        <w:t xml:space="preserve"> </w:t>
      </w:r>
      <w:r w:rsidR="004B5D21" w:rsidRPr="00100E19">
        <w:rPr>
          <w:color w:val="000000" w:themeColor="text1"/>
          <w:highlight w:val="yellow"/>
        </w:rPr>
        <w:t xml:space="preserve">А. </w:t>
      </w:r>
      <w:proofErr w:type="gramStart"/>
      <w:r w:rsidR="004B5D21" w:rsidRPr="00100E19">
        <w:rPr>
          <w:color w:val="000000" w:themeColor="text1"/>
          <w:highlight w:val="yellow"/>
        </w:rPr>
        <w:t>Ц</w:t>
      </w:r>
      <w:proofErr w:type="gramEnd"/>
      <w:r w:rsidR="00604B48" w:rsidRPr="00100E19">
        <w:rPr>
          <w:color w:val="000000" w:themeColor="text1"/>
          <w:highlight w:val="yellow"/>
        </w:rPr>
        <w:t>,</w:t>
      </w:r>
      <w:r w:rsidR="00604B48" w:rsidRPr="00100E19">
        <w:rPr>
          <w:highlight w:val="yellow"/>
        </w:rPr>
        <w:t xml:space="preserve"> осуществляющего услуги по перевозке автотранспортом граждан городского поселения, в том числе  перевозку  льготных пассажиров. Проверена и определена численность льготных пассажиров для дальнейшей компенсации индивидуальному предпринимателю стоимости льготного проезда на основании Соглашения об оказании услуг по перевозке  граждан. </w:t>
      </w:r>
      <w:r w:rsidR="006C0364" w:rsidRPr="00100E19">
        <w:rPr>
          <w:color w:val="000000" w:themeColor="text1"/>
          <w:highlight w:val="yellow"/>
        </w:rPr>
        <w:t xml:space="preserve">Ежемесячно </w:t>
      </w:r>
      <w:r w:rsidR="004B5D21" w:rsidRPr="00100E19">
        <w:rPr>
          <w:color w:val="000000" w:themeColor="text1"/>
          <w:highlight w:val="yellow"/>
        </w:rPr>
        <w:t xml:space="preserve"> </w:t>
      </w:r>
      <w:proofErr w:type="gramStart"/>
      <w:r w:rsidR="004B5D21" w:rsidRPr="00100E19">
        <w:rPr>
          <w:color w:val="000000" w:themeColor="text1"/>
          <w:highlight w:val="yellow"/>
        </w:rPr>
        <w:t>предоставляет</w:t>
      </w:r>
      <w:r w:rsidR="006C0364" w:rsidRPr="00100E19">
        <w:rPr>
          <w:color w:val="000000" w:themeColor="text1"/>
          <w:highlight w:val="yellow"/>
        </w:rPr>
        <w:t>ся</w:t>
      </w:r>
      <w:r w:rsidR="00604B48" w:rsidRPr="00100E19">
        <w:rPr>
          <w:color w:val="000000" w:themeColor="text1"/>
          <w:highlight w:val="yellow"/>
        </w:rPr>
        <w:t xml:space="preserve"> отчет</w:t>
      </w:r>
      <w:proofErr w:type="gramEnd"/>
      <w:r w:rsidR="00604B48" w:rsidRPr="00100E19">
        <w:rPr>
          <w:color w:val="000000" w:themeColor="text1"/>
          <w:highlight w:val="yellow"/>
        </w:rPr>
        <w:t xml:space="preserve"> о</w:t>
      </w:r>
      <w:r w:rsidR="00604B48" w:rsidRPr="00100E19">
        <w:rPr>
          <w:highlight w:val="yellow"/>
        </w:rPr>
        <w:t xml:space="preserve"> льготной перевозке пассажиров, также ежеквартально</w:t>
      </w:r>
      <w:r w:rsidR="006C0364" w:rsidRPr="00100E19">
        <w:rPr>
          <w:highlight w:val="yellow"/>
        </w:rPr>
        <w:t xml:space="preserve"> -</w:t>
      </w:r>
      <w:r w:rsidR="00604B48" w:rsidRPr="00100E19">
        <w:rPr>
          <w:highlight w:val="yellow"/>
        </w:rPr>
        <w:t xml:space="preserve"> отчет о количестве перевезенных пассажиров.</w:t>
      </w:r>
      <w:r w:rsidR="00604B48" w:rsidRPr="000C3937">
        <w:t xml:space="preserve"> </w:t>
      </w:r>
    </w:p>
    <w:p w:rsidR="00604B48" w:rsidRPr="000C3937" w:rsidRDefault="006C0364" w:rsidP="006C0364">
      <w:pPr>
        <w:tabs>
          <w:tab w:val="left" w:pos="1134"/>
        </w:tabs>
        <w:jc w:val="both"/>
      </w:pPr>
      <w:r>
        <w:t xml:space="preserve">    </w:t>
      </w:r>
      <w:r w:rsidR="00604B48" w:rsidRPr="000C3937">
        <w:t>Исходя из вышеизложенного, можно сделать вывод, что социально-экономическое положение городского поселения «Борзинское» в настоящее время умеренно стабильное. Несмотря на то, что рождаемость увеличилась и сохраняется на постоянном уровне, процессы естественной убыли не прекращаются, так как уровень смертности остается достаточно высоким; сохраняется уменьшение потока как пребывающих, так и выбывающих граждан.</w:t>
      </w:r>
    </w:p>
    <w:p w:rsidR="00243E93" w:rsidRDefault="006C0364" w:rsidP="006C0364">
      <w:pPr>
        <w:tabs>
          <w:tab w:val="left" w:pos="1134"/>
        </w:tabs>
        <w:jc w:val="both"/>
      </w:pPr>
      <w:r>
        <w:t xml:space="preserve">    </w:t>
      </w:r>
      <w:r w:rsidR="00604B48" w:rsidRPr="000C3937">
        <w:t>Экономика города характеризуется динамичным развитием всех ее отр</w:t>
      </w:r>
      <w:r w:rsidR="00033E0A">
        <w:t>аслей.  П</w:t>
      </w:r>
      <w:r w:rsidR="00604B48" w:rsidRPr="000C3937">
        <w:t>оддержанию позитивных темпов эконо</w:t>
      </w:r>
      <w:r w:rsidR="00033E0A">
        <w:t>мического развития способствует</w:t>
      </w:r>
      <w:r w:rsidR="00604B48" w:rsidRPr="000C3937">
        <w:t xml:space="preserve"> рост количества предприятий и организаций</w:t>
      </w:r>
      <w:r w:rsidR="00033E0A">
        <w:t>, развитие сельского хозяйства.</w:t>
      </w:r>
    </w:p>
    <w:p w:rsidR="00243E93" w:rsidRPr="000C3937" w:rsidRDefault="006C0364" w:rsidP="006C0364">
      <w:pPr>
        <w:tabs>
          <w:tab w:val="left" w:pos="1134"/>
        </w:tabs>
        <w:jc w:val="both"/>
      </w:pPr>
      <w:r>
        <w:t xml:space="preserve">      </w:t>
      </w:r>
      <w:r w:rsidR="00604B48" w:rsidRPr="000C3937">
        <w:t>В области здравоохранения ситуация не улучшается, а даже ухудшается</w:t>
      </w:r>
      <w:r w:rsidR="009E5172" w:rsidRPr="000C3937">
        <w:t>, остается острой проблема нехватки узких специалистов</w:t>
      </w:r>
      <w:r w:rsidR="00604B48" w:rsidRPr="000C3937">
        <w:t>. Проблема переполнения детских дошкольных учреждений решается, но очень медленно. Отсутствие филиалов высших учебных заведений затрудняет получение качественного образования. Оборот услуг, торговли, общественного питания растет, данная сфера постепенно, но стабильно развивается.</w:t>
      </w:r>
      <w:r w:rsidR="00243E93" w:rsidRPr="00243E93">
        <w:rPr>
          <w:color w:val="C00000"/>
        </w:rPr>
        <w:t xml:space="preserve"> </w:t>
      </w:r>
    </w:p>
    <w:p w:rsidR="00604B48" w:rsidRPr="000C3937" w:rsidRDefault="006C0364" w:rsidP="00243E93">
      <w:pPr>
        <w:tabs>
          <w:tab w:val="left" w:pos="1134"/>
        </w:tabs>
        <w:jc w:val="both"/>
      </w:pPr>
      <w:r>
        <w:t xml:space="preserve">      </w:t>
      </w:r>
      <w:r w:rsidR="00243E93">
        <w:t xml:space="preserve"> </w:t>
      </w:r>
      <w:r w:rsidR="00604B48" w:rsidRPr="000C3937">
        <w:t xml:space="preserve">Подводя итог, можно сказать, что городское поселение «Борзинское», несмотря на финансовые и другие проблемы, живет насыщенной хозяйственной, культурной, спортивной жизнью. </w:t>
      </w:r>
      <w:proofErr w:type="gramStart"/>
      <w:r w:rsidR="00604B48" w:rsidRPr="000C3937">
        <w:t>Развивается город постепенно и стабильно, однако имеет немаловажные проблемы как в демографической, социальной, так и в экономической сферах.</w:t>
      </w:r>
      <w:proofErr w:type="gramEnd"/>
      <w:r w:rsidR="00604B48" w:rsidRPr="000C3937">
        <w:t xml:space="preserve"> Эти проблемы имеют срочный характер, так как со временем степень их серьезности будет лишь возрастать.</w:t>
      </w:r>
    </w:p>
    <w:p w:rsidR="004D0E52" w:rsidRDefault="00F8164D" w:rsidP="00FC00C8">
      <w:pPr>
        <w:jc w:val="center"/>
        <w:rPr>
          <w:b/>
        </w:rPr>
      </w:pPr>
      <w:r>
        <w:rPr>
          <w:b/>
        </w:rPr>
        <w:t xml:space="preserve">СЛАЙД </w:t>
      </w:r>
    </w:p>
    <w:p w:rsidR="003E657A" w:rsidRPr="006471FB" w:rsidRDefault="00EB1298" w:rsidP="006471FB">
      <w:pPr>
        <w:jc w:val="center"/>
        <w:rPr>
          <w:rFonts w:eastAsia="Calibri"/>
          <w:b/>
          <w:bCs/>
          <w:color w:val="030000"/>
        </w:rPr>
      </w:pPr>
      <w:r w:rsidRPr="006471FB">
        <w:rPr>
          <w:b/>
        </w:rPr>
        <w:t xml:space="preserve">2. </w:t>
      </w:r>
      <w:r w:rsidR="003E657A" w:rsidRPr="006471FB">
        <w:rPr>
          <w:rFonts w:eastAsia="Calibri"/>
          <w:b/>
          <w:bCs/>
          <w:color w:val="030000"/>
        </w:rPr>
        <w:t>Вопросы местного значения в сфере финансов</w:t>
      </w:r>
    </w:p>
    <w:p w:rsidR="003E657A" w:rsidRPr="006471FB" w:rsidRDefault="003E657A" w:rsidP="003E657A">
      <w:pPr>
        <w:tabs>
          <w:tab w:val="left" w:pos="1470"/>
        </w:tabs>
        <w:ind w:firstLine="567"/>
        <w:jc w:val="center"/>
        <w:rPr>
          <w:b/>
        </w:rPr>
      </w:pPr>
      <w:r w:rsidRPr="006471FB">
        <w:rPr>
          <w:b/>
        </w:rPr>
        <w:t>Бюджет городского поселения «Борзинское» за 2018 год</w:t>
      </w:r>
    </w:p>
    <w:p w:rsidR="003E657A" w:rsidRPr="006471FB" w:rsidRDefault="003E657A" w:rsidP="003E657A">
      <w:pPr>
        <w:tabs>
          <w:tab w:val="left" w:pos="1470"/>
        </w:tabs>
        <w:ind w:firstLine="567"/>
      </w:pPr>
    </w:p>
    <w:p w:rsidR="003E657A" w:rsidRPr="006471FB" w:rsidRDefault="003E657A" w:rsidP="003E657A">
      <w:pPr>
        <w:tabs>
          <w:tab w:val="left" w:pos="1470"/>
        </w:tabs>
        <w:ind w:firstLine="567"/>
      </w:pPr>
      <w:r w:rsidRPr="006471FB">
        <w:t>Бюджет  городского поселения «Борзинское» в 2018 году  исполнен на 105,58 %  к  утвержденному плану 136 065,6 тыс</w:t>
      </w:r>
      <w:proofErr w:type="gramStart"/>
      <w:r w:rsidRPr="006471FB">
        <w:t>.р</w:t>
      </w:r>
      <w:proofErr w:type="gramEnd"/>
      <w:r w:rsidRPr="006471FB">
        <w:t>ублей. Фактический объем полученных доходов составляет 135 900,6 тыс. рублей.</w:t>
      </w:r>
    </w:p>
    <w:p w:rsidR="003E657A" w:rsidRPr="006471FB" w:rsidRDefault="003E657A" w:rsidP="003E657A">
      <w:pPr>
        <w:tabs>
          <w:tab w:val="left" w:pos="1470"/>
        </w:tabs>
        <w:ind w:firstLine="567"/>
      </w:pPr>
    </w:p>
    <w:tbl>
      <w:tblPr>
        <w:tblW w:w="0" w:type="auto"/>
        <w:tblInd w:w="98" w:type="dxa"/>
        <w:tblCellMar>
          <w:left w:w="10" w:type="dxa"/>
          <w:right w:w="10" w:type="dxa"/>
        </w:tblCellMar>
        <w:tblLook w:val="0000"/>
      </w:tblPr>
      <w:tblGrid>
        <w:gridCol w:w="4785"/>
        <w:gridCol w:w="2127"/>
        <w:gridCol w:w="2268"/>
      </w:tblGrid>
      <w:tr w:rsidR="003E657A" w:rsidRPr="006471FB" w:rsidTr="006471F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Наименование показателя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План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Факт</w:t>
            </w:r>
          </w:p>
        </w:tc>
      </w:tr>
      <w:tr w:rsidR="003E657A" w:rsidRPr="006471FB" w:rsidTr="006471F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Доходы бюджета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 xml:space="preserve">136 065,6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135 900,6</w:t>
            </w:r>
          </w:p>
        </w:tc>
      </w:tr>
      <w:tr w:rsidR="003E657A" w:rsidRPr="006471FB" w:rsidTr="006471FB">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Расходы бюджета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136 353,2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133 707,4</w:t>
            </w:r>
          </w:p>
        </w:tc>
      </w:tr>
      <w:tr w:rsidR="003E657A" w:rsidRPr="006471FB" w:rsidTr="00446D2D">
        <w:trPr>
          <w:trHeight w:val="52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Результат исполнения дефицит/профицит</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- 287,6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-2 193,2</w:t>
            </w:r>
          </w:p>
        </w:tc>
      </w:tr>
    </w:tbl>
    <w:p w:rsidR="003E657A" w:rsidRPr="00F8164D" w:rsidRDefault="00F8164D" w:rsidP="003E657A">
      <w:pPr>
        <w:ind w:firstLine="708"/>
        <w:jc w:val="both"/>
        <w:rPr>
          <w:b/>
          <w:color w:val="000000" w:themeColor="text1"/>
        </w:rPr>
      </w:pPr>
      <w:r w:rsidRPr="00F8164D">
        <w:rPr>
          <w:b/>
          <w:color w:val="000000" w:themeColor="text1"/>
        </w:rPr>
        <w:t>СЛАЙД</w:t>
      </w:r>
    </w:p>
    <w:p w:rsidR="003E657A" w:rsidRPr="006471FB" w:rsidRDefault="003E657A" w:rsidP="003E657A">
      <w:pPr>
        <w:ind w:firstLine="708"/>
        <w:jc w:val="both"/>
        <w:rPr>
          <w:color w:val="000000" w:themeColor="text1"/>
        </w:rPr>
      </w:pPr>
      <w:r w:rsidRPr="006471FB">
        <w:rPr>
          <w:color w:val="000000" w:themeColor="text1"/>
        </w:rPr>
        <w:t xml:space="preserve">Наибольшую долю в структуре исполнения бюджета городского поселения «Борзинское» анализируемого периода текущего года занимают собственные налоговые и неналоговые доходы, что в абсолютной сумме составляет 92 823,2 тыс. руб.,  процент  поступления собственных доходов от общего объема доходов за 2018 год составил </w:t>
      </w:r>
      <w:r w:rsidRPr="00F8164D">
        <w:rPr>
          <w:color w:val="000000" w:themeColor="text1"/>
          <w:highlight w:val="yellow"/>
        </w:rPr>
        <w:t>68,3.</w:t>
      </w:r>
      <w:r w:rsidRPr="006471FB">
        <w:rPr>
          <w:color w:val="000000" w:themeColor="text1"/>
        </w:rPr>
        <w:t xml:space="preserve"> Доля безвозмездных поступлений от других бюджетов   бюджетной системы  составляет 43 077,5 тыс</w:t>
      </w:r>
      <w:proofErr w:type="gramStart"/>
      <w:r w:rsidRPr="006471FB">
        <w:rPr>
          <w:color w:val="000000" w:themeColor="text1"/>
        </w:rPr>
        <w:t>.р</w:t>
      </w:r>
      <w:proofErr w:type="gramEnd"/>
      <w:r w:rsidRPr="006471FB">
        <w:rPr>
          <w:color w:val="000000" w:themeColor="text1"/>
        </w:rPr>
        <w:t>уб., процент  безвозмездных поступлений от общего объема доходов за 2018 год составил 31,7.</w:t>
      </w:r>
    </w:p>
    <w:p w:rsidR="003E657A" w:rsidRPr="006471FB" w:rsidRDefault="003E657A" w:rsidP="003E657A">
      <w:pPr>
        <w:ind w:firstLine="708"/>
        <w:jc w:val="both"/>
        <w:rPr>
          <w:color w:val="000000" w:themeColor="text1"/>
        </w:rPr>
      </w:pPr>
    </w:p>
    <w:p w:rsidR="003E657A" w:rsidRPr="006471FB" w:rsidRDefault="003E657A" w:rsidP="003E657A">
      <w:pPr>
        <w:ind w:firstLine="708"/>
        <w:jc w:val="both"/>
        <w:rPr>
          <w:color w:val="000000" w:themeColor="text1"/>
        </w:rPr>
      </w:pPr>
      <w:r w:rsidRPr="006471FB">
        <w:rPr>
          <w:noProof/>
        </w:rPr>
        <w:drawing>
          <wp:inline distT="0" distB="0" distL="0" distR="0">
            <wp:extent cx="5940425" cy="3079168"/>
            <wp:effectExtent l="19050" t="0" r="22225" b="6932"/>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657A" w:rsidRPr="006471FB" w:rsidRDefault="003E657A" w:rsidP="003E657A">
      <w:pPr>
        <w:pStyle w:val="af"/>
        <w:ind w:firstLine="709"/>
        <w:jc w:val="both"/>
        <w:rPr>
          <w:sz w:val="24"/>
          <w:szCs w:val="24"/>
        </w:rPr>
      </w:pPr>
    </w:p>
    <w:p w:rsidR="003E657A" w:rsidRPr="006471FB" w:rsidRDefault="003E657A" w:rsidP="003E657A">
      <w:pPr>
        <w:pStyle w:val="af"/>
        <w:ind w:firstLine="709"/>
        <w:jc w:val="both"/>
        <w:rPr>
          <w:sz w:val="24"/>
          <w:szCs w:val="24"/>
        </w:rPr>
      </w:pPr>
      <w:r w:rsidRPr="006471FB">
        <w:rPr>
          <w:sz w:val="24"/>
          <w:szCs w:val="24"/>
        </w:rPr>
        <w:t>Бюджет городского поселения «Борзинское» по собственным доходам за  2018 год исполнен на 105,58 %  к утвержденному плану бюджетных назначений на 2018 год. При плане 92 289,7тыс</w:t>
      </w:r>
      <w:proofErr w:type="gramStart"/>
      <w:r w:rsidRPr="006471FB">
        <w:rPr>
          <w:sz w:val="24"/>
          <w:szCs w:val="24"/>
        </w:rPr>
        <w:t>.р</w:t>
      </w:r>
      <w:proofErr w:type="gramEnd"/>
      <w:r w:rsidRPr="006471FB">
        <w:rPr>
          <w:sz w:val="24"/>
          <w:szCs w:val="24"/>
        </w:rPr>
        <w:t xml:space="preserve">уб. фактическое исполнение составило  92 823,2 тыс. руб., перевыполнение  составило 533,5 тыс. руб. </w:t>
      </w:r>
    </w:p>
    <w:p w:rsidR="003E657A" w:rsidRPr="006471FB" w:rsidRDefault="003E657A" w:rsidP="003E657A">
      <w:pPr>
        <w:pStyle w:val="af"/>
        <w:jc w:val="both"/>
        <w:rPr>
          <w:sz w:val="24"/>
          <w:szCs w:val="24"/>
        </w:rPr>
      </w:pPr>
      <w:r w:rsidRPr="006471FB">
        <w:rPr>
          <w:sz w:val="24"/>
          <w:szCs w:val="24"/>
        </w:rPr>
        <w:t xml:space="preserve">      </w:t>
      </w:r>
      <w:r w:rsidR="006471FB">
        <w:rPr>
          <w:sz w:val="24"/>
          <w:szCs w:val="24"/>
        </w:rPr>
        <w:t xml:space="preserve">   </w:t>
      </w:r>
      <w:r w:rsidRPr="006471FB">
        <w:rPr>
          <w:sz w:val="24"/>
          <w:szCs w:val="24"/>
        </w:rPr>
        <w:t xml:space="preserve">  По налоговым доходам план выполнен на 103,46%, при плане 82 195,5 тыс. руб. фактически поступило 85 043,0 тыс</w:t>
      </w:r>
      <w:proofErr w:type="gramStart"/>
      <w:r w:rsidRPr="006471FB">
        <w:rPr>
          <w:sz w:val="24"/>
          <w:szCs w:val="24"/>
        </w:rPr>
        <w:t>.р</w:t>
      </w:r>
      <w:proofErr w:type="gramEnd"/>
      <w:r w:rsidRPr="006471FB">
        <w:rPr>
          <w:sz w:val="24"/>
          <w:szCs w:val="24"/>
        </w:rPr>
        <w:t xml:space="preserve">уб., перевыполнение составляет 2 847,5 тыс.рублей. </w:t>
      </w:r>
    </w:p>
    <w:p w:rsidR="003E657A" w:rsidRPr="006471FB" w:rsidRDefault="003E657A" w:rsidP="003E657A">
      <w:pPr>
        <w:ind w:firstLine="708"/>
        <w:jc w:val="both"/>
      </w:pPr>
      <w:r w:rsidRPr="006471FB">
        <w:t xml:space="preserve">По неналоговым доходам план выполнен 77,08%, при плане 10 094,1 тыс. руб. фактически поступило 7 780,2 тыс. руб., отклонение  на 2 313,9 тыс. руб. </w:t>
      </w:r>
    </w:p>
    <w:p w:rsidR="003E657A" w:rsidRDefault="003E657A" w:rsidP="003E657A">
      <w:pPr>
        <w:pStyle w:val="af"/>
        <w:jc w:val="both"/>
        <w:rPr>
          <w:sz w:val="24"/>
          <w:szCs w:val="24"/>
        </w:rPr>
      </w:pPr>
      <w:r w:rsidRPr="006471FB">
        <w:rPr>
          <w:sz w:val="24"/>
          <w:szCs w:val="24"/>
        </w:rPr>
        <w:t xml:space="preserve">       </w:t>
      </w:r>
      <w:r w:rsidR="006471FB">
        <w:rPr>
          <w:sz w:val="24"/>
          <w:szCs w:val="24"/>
        </w:rPr>
        <w:t xml:space="preserve">    </w:t>
      </w:r>
      <w:r w:rsidRPr="006471FB">
        <w:rPr>
          <w:sz w:val="24"/>
          <w:szCs w:val="24"/>
        </w:rPr>
        <w:t xml:space="preserve">Выполнение планово-бюджетных назначений по собственным доходам за   2018 год обеспечено следующими источниками: налог на доходы физических лиц;  </w:t>
      </w:r>
      <w:r w:rsidRPr="006471FB">
        <w:rPr>
          <w:bCs/>
          <w:sz w:val="24"/>
          <w:szCs w:val="24"/>
        </w:rPr>
        <w:t>налог на имущество физических лиц; земельный налог; налоги на совокупный дохо</w:t>
      </w:r>
      <w:proofErr w:type="gramStart"/>
      <w:r w:rsidRPr="006471FB">
        <w:rPr>
          <w:bCs/>
          <w:sz w:val="24"/>
          <w:szCs w:val="24"/>
        </w:rPr>
        <w:t>д(</w:t>
      </w:r>
      <w:proofErr w:type="gramEnd"/>
      <w:r w:rsidRPr="006471FB">
        <w:rPr>
          <w:bCs/>
          <w:sz w:val="24"/>
          <w:szCs w:val="24"/>
        </w:rPr>
        <w:t>единый сельскохозяйственный налог;) доходы от использования имущества; доходы от продажи материальных и нематериальных активов; штрафы, санкции, возмещение ущерба;</w:t>
      </w:r>
      <w:r w:rsidRPr="006471FB">
        <w:rPr>
          <w:sz w:val="24"/>
          <w:szCs w:val="24"/>
        </w:rPr>
        <w:t xml:space="preserve"> доходы от оказания платных услуг (работ) и компенсации затрат государства; Прочие неналоговые доходы.</w:t>
      </w:r>
    </w:p>
    <w:p w:rsidR="00F8164D" w:rsidRPr="00F8164D" w:rsidRDefault="00F8164D" w:rsidP="003E657A">
      <w:pPr>
        <w:pStyle w:val="af"/>
        <w:jc w:val="both"/>
        <w:rPr>
          <w:b/>
          <w:sz w:val="24"/>
          <w:szCs w:val="24"/>
        </w:rPr>
      </w:pPr>
      <w:r w:rsidRPr="00F8164D">
        <w:rPr>
          <w:b/>
          <w:sz w:val="24"/>
          <w:szCs w:val="24"/>
        </w:rPr>
        <w:t>СЛАЙД</w:t>
      </w:r>
    </w:p>
    <w:p w:rsidR="003E657A" w:rsidRPr="006471FB" w:rsidRDefault="003E657A" w:rsidP="003E657A">
      <w:pPr>
        <w:pStyle w:val="9"/>
        <w:rPr>
          <w:i w:val="0"/>
          <w:sz w:val="24"/>
        </w:rPr>
      </w:pPr>
      <w:r w:rsidRPr="006471FB">
        <w:rPr>
          <w:i w:val="0"/>
          <w:sz w:val="24"/>
        </w:rPr>
        <w:t>Динамика удельного веса основных доходообразующих источников в общем объеме собственных доходов.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7"/>
        <w:gridCol w:w="1747"/>
        <w:gridCol w:w="1747"/>
      </w:tblGrid>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Наименование</w:t>
            </w:r>
          </w:p>
        </w:tc>
        <w:tc>
          <w:tcPr>
            <w:tcW w:w="1747" w:type="dxa"/>
          </w:tcPr>
          <w:p w:rsidR="003E657A" w:rsidRPr="006471FB" w:rsidRDefault="003E657A" w:rsidP="003E657A">
            <w:pPr>
              <w:pStyle w:val="af"/>
              <w:jc w:val="center"/>
              <w:rPr>
                <w:sz w:val="24"/>
                <w:szCs w:val="24"/>
              </w:rPr>
            </w:pPr>
            <w:r w:rsidRPr="006471FB">
              <w:rPr>
                <w:sz w:val="24"/>
                <w:szCs w:val="24"/>
              </w:rPr>
              <w:t xml:space="preserve">  2017 год</w:t>
            </w:r>
          </w:p>
          <w:p w:rsidR="003E657A" w:rsidRPr="006471FB" w:rsidRDefault="003E657A" w:rsidP="003E657A">
            <w:pPr>
              <w:pStyle w:val="af"/>
              <w:jc w:val="center"/>
              <w:rPr>
                <w:sz w:val="24"/>
                <w:szCs w:val="24"/>
              </w:rPr>
            </w:pPr>
            <w:r w:rsidRPr="006471FB">
              <w:rPr>
                <w:sz w:val="24"/>
                <w:szCs w:val="24"/>
              </w:rPr>
              <w:t>(%)</w:t>
            </w:r>
          </w:p>
        </w:tc>
        <w:tc>
          <w:tcPr>
            <w:tcW w:w="1747" w:type="dxa"/>
          </w:tcPr>
          <w:p w:rsidR="003E657A" w:rsidRPr="006471FB" w:rsidRDefault="003E657A" w:rsidP="003E657A">
            <w:pPr>
              <w:pStyle w:val="af"/>
              <w:jc w:val="center"/>
              <w:rPr>
                <w:sz w:val="24"/>
                <w:szCs w:val="24"/>
              </w:rPr>
            </w:pPr>
            <w:r w:rsidRPr="006471FB">
              <w:rPr>
                <w:sz w:val="24"/>
                <w:szCs w:val="24"/>
              </w:rPr>
              <w:t xml:space="preserve"> 2018 год</w:t>
            </w:r>
          </w:p>
          <w:p w:rsidR="003E657A" w:rsidRPr="006471FB" w:rsidRDefault="003E657A" w:rsidP="003E657A">
            <w:pPr>
              <w:pStyle w:val="af"/>
              <w:jc w:val="center"/>
              <w:rPr>
                <w:sz w:val="24"/>
                <w:szCs w:val="24"/>
              </w:rPr>
            </w:pPr>
            <w:r w:rsidRPr="006471FB">
              <w:rPr>
                <w:sz w:val="24"/>
                <w:szCs w:val="24"/>
              </w:rPr>
              <w:t>(%)</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Налог на доходы физических лиц</w:t>
            </w:r>
          </w:p>
        </w:tc>
        <w:tc>
          <w:tcPr>
            <w:tcW w:w="1747" w:type="dxa"/>
          </w:tcPr>
          <w:p w:rsidR="003E657A" w:rsidRPr="006471FB" w:rsidRDefault="003E657A" w:rsidP="003E657A">
            <w:pPr>
              <w:pStyle w:val="af"/>
              <w:jc w:val="center"/>
              <w:rPr>
                <w:sz w:val="24"/>
                <w:szCs w:val="24"/>
              </w:rPr>
            </w:pPr>
            <w:r w:rsidRPr="006471FB">
              <w:rPr>
                <w:sz w:val="24"/>
                <w:szCs w:val="24"/>
              </w:rPr>
              <w:t>62,9</w:t>
            </w:r>
          </w:p>
        </w:tc>
        <w:tc>
          <w:tcPr>
            <w:tcW w:w="1747" w:type="dxa"/>
          </w:tcPr>
          <w:p w:rsidR="003E657A" w:rsidRPr="006471FB" w:rsidRDefault="003E657A" w:rsidP="003E657A">
            <w:pPr>
              <w:pStyle w:val="af"/>
              <w:jc w:val="center"/>
              <w:rPr>
                <w:sz w:val="24"/>
                <w:szCs w:val="24"/>
              </w:rPr>
            </w:pPr>
            <w:r w:rsidRPr="006471FB">
              <w:rPr>
                <w:sz w:val="24"/>
                <w:szCs w:val="24"/>
              </w:rPr>
              <w:t>68,8</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Налог на имущество физических лиц</w:t>
            </w:r>
          </w:p>
        </w:tc>
        <w:tc>
          <w:tcPr>
            <w:tcW w:w="1747" w:type="dxa"/>
          </w:tcPr>
          <w:p w:rsidR="003E657A" w:rsidRPr="006471FB" w:rsidRDefault="003E657A" w:rsidP="003E657A">
            <w:pPr>
              <w:pStyle w:val="af"/>
              <w:jc w:val="center"/>
              <w:rPr>
                <w:sz w:val="24"/>
                <w:szCs w:val="24"/>
              </w:rPr>
            </w:pPr>
            <w:r w:rsidRPr="006471FB">
              <w:rPr>
                <w:sz w:val="24"/>
                <w:szCs w:val="24"/>
              </w:rPr>
              <w:t>3,8</w:t>
            </w:r>
          </w:p>
        </w:tc>
        <w:tc>
          <w:tcPr>
            <w:tcW w:w="1747" w:type="dxa"/>
          </w:tcPr>
          <w:p w:rsidR="003E657A" w:rsidRPr="006471FB" w:rsidRDefault="003E657A" w:rsidP="003E657A">
            <w:pPr>
              <w:pStyle w:val="af"/>
              <w:jc w:val="center"/>
              <w:rPr>
                <w:sz w:val="24"/>
                <w:szCs w:val="24"/>
              </w:rPr>
            </w:pPr>
            <w:r w:rsidRPr="006471FB">
              <w:rPr>
                <w:sz w:val="24"/>
                <w:szCs w:val="24"/>
              </w:rPr>
              <w:t>4,6</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Акцизы</w:t>
            </w:r>
          </w:p>
        </w:tc>
        <w:tc>
          <w:tcPr>
            <w:tcW w:w="1747" w:type="dxa"/>
          </w:tcPr>
          <w:p w:rsidR="003E657A" w:rsidRPr="006471FB" w:rsidRDefault="003E657A" w:rsidP="003E657A">
            <w:pPr>
              <w:pStyle w:val="af"/>
              <w:jc w:val="center"/>
              <w:rPr>
                <w:sz w:val="24"/>
                <w:szCs w:val="24"/>
              </w:rPr>
            </w:pPr>
            <w:r w:rsidRPr="006471FB">
              <w:rPr>
                <w:sz w:val="24"/>
                <w:szCs w:val="24"/>
              </w:rPr>
              <w:t>6,6</w:t>
            </w:r>
          </w:p>
        </w:tc>
        <w:tc>
          <w:tcPr>
            <w:tcW w:w="1747" w:type="dxa"/>
          </w:tcPr>
          <w:p w:rsidR="003E657A" w:rsidRPr="006471FB" w:rsidRDefault="003E657A" w:rsidP="003E657A">
            <w:pPr>
              <w:pStyle w:val="af"/>
              <w:jc w:val="center"/>
              <w:rPr>
                <w:sz w:val="24"/>
                <w:szCs w:val="24"/>
              </w:rPr>
            </w:pPr>
            <w:r w:rsidRPr="006471FB">
              <w:rPr>
                <w:sz w:val="24"/>
                <w:szCs w:val="24"/>
              </w:rPr>
              <w:t>7,2</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Налоги на совокупный доход</w:t>
            </w:r>
          </w:p>
        </w:tc>
        <w:tc>
          <w:tcPr>
            <w:tcW w:w="1747" w:type="dxa"/>
          </w:tcPr>
          <w:p w:rsidR="003E657A" w:rsidRPr="006471FB" w:rsidRDefault="003E657A" w:rsidP="003E657A">
            <w:pPr>
              <w:pStyle w:val="af"/>
              <w:jc w:val="center"/>
              <w:rPr>
                <w:sz w:val="24"/>
                <w:szCs w:val="24"/>
              </w:rPr>
            </w:pPr>
            <w:r w:rsidRPr="006471FB">
              <w:rPr>
                <w:sz w:val="24"/>
                <w:szCs w:val="24"/>
              </w:rPr>
              <w:t>0,03</w:t>
            </w:r>
          </w:p>
        </w:tc>
        <w:tc>
          <w:tcPr>
            <w:tcW w:w="1747" w:type="dxa"/>
          </w:tcPr>
          <w:p w:rsidR="003E657A" w:rsidRPr="006471FB" w:rsidRDefault="003E657A" w:rsidP="003E657A">
            <w:pPr>
              <w:pStyle w:val="af"/>
              <w:jc w:val="center"/>
              <w:rPr>
                <w:sz w:val="24"/>
                <w:szCs w:val="24"/>
              </w:rPr>
            </w:pPr>
            <w:r w:rsidRPr="006471FB">
              <w:rPr>
                <w:sz w:val="24"/>
                <w:szCs w:val="24"/>
              </w:rPr>
              <w:t>0,1</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Земельный налог</w:t>
            </w:r>
          </w:p>
        </w:tc>
        <w:tc>
          <w:tcPr>
            <w:tcW w:w="1747" w:type="dxa"/>
          </w:tcPr>
          <w:p w:rsidR="003E657A" w:rsidRPr="006471FB" w:rsidRDefault="003E657A" w:rsidP="003E657A">
            <w:pPr>
              <w:pStyle w:val="af"/>
              <w:jc w:val="center"/>
              <w:rPr>
                <w:sz w:val="24"/>
                <w:szCs w:val="24"/>
              </w:rPr>
            </w:pPr>
            <w:r w:rsidRPr="006471FB">
              <w:rPr>
                <w:sz w:val="24"/>
                <w:szCs w:val="24"/>
              </w:rPr>
              <w:t>13,1</w:t>
            </w:r>
          </w:p>
        </w:tc>
        <w:tc>
          <w:tcPr>
            <w:tcW w:w="1747" w:type="dxa"/>
          </w:tcPr>
          <w:p w:rsidR="003E657A" w:rsidRPr="006471FB" w:rsidRDefault="003E657A" w:rsidP="003E657A">
            <w:pPr>
              <w:pStyle w:val="af"/>
              <w:jc w:val="center"/>
              <w:rPr>
                <w:sz w:val="24"/>
                <w:szCs w:val="24"/>
              </w:rPr>
            </w:pPr>
            <w:r w:rsidRPr="006471FB">
              <w:rPr>
                <w:sz w:val="24"/>
                <w:szCs w:val="24"/>
              </w:rPr>
              <w:t>10,9</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Арендная плата за земельные участки</w:t>
            </w:r>
          </w:p>
        </w:tc>
        <w:tc>
          <w:tcPr>
            <w:tcW w:w="1747" w:type="dxa"/>
          </w:tcPr>
          <w:p w:rsidR="003E657A" w:rsidRPr="006471FB" w:rsidRDefault="003E657A" w:rsidP="003E657A">
            <w:pPr>
              <w:pStyle w:val="af"/>
              <w:jc w:val="center"/>
              <w:rPr>
                <w:sz w:val="24"/>
                <w:szCs w:val="24"/>
              </w:rPr>
            </w:pPr>
            <w:r w:rsidRPr="006471FB">
              <w:rPr>
                <w:sz w:val="24"/>
                <w:szCs w:val="24"/>
              </w:rPr>
              <w:t>7,0</w:t>
            </w:r>
          </w:p>
        </w:tc>
        <w:tc>
          <w:tcPr>
            <w:tcW w:w="1747" w:type="dxa"/>
          </w:tcPr>
          <w:p w:rsidR="003E657A" w:rsidRPr="006471FB" w:rsidRDefault="003E657A" w:rsidP="003E657A">
            <w:pPr>
              <w:pStyle w:val="af"/>
              <w:jc w:val="center"/>
              <w:rPr>
                <w:sz w:val="24"/>
                <w:szCs w:val="24"/>
              </w:rPr>
            </w:pPr>
            <w:r w:rsidRPr="006471FB">
              <w:rPr>
                <w:sz w:val="24"/>
                <w:szCs w:val="24"/>
              </w:rPr>
              <w:t>1,9</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Прочие доходы от использования имущества</w:t>
            </w:r>
          </w:p>
        </w:tc>
        <w:tc>
          <w:tcPr>
            <w:tcW w:w="1747" w:type="dxa"/>
          </w:tcPr>
          <w:p w:rsidR="003E657A" w:rsidRPr="006471FB" w:rsidRDefault="003E657A" w:rsidP="003E657A">
            <w:pPr>
              <w:pStyle w:val="af"/>
              <w:jc w:val="center"/>
              <w:rPr>
                <w:sz w:val="24"/>
                <w:szCs w:val="24"/>
              </w:rPr>
            </w:pPr>
            <w:r w:rsidRPr="006471FB">
              <w:rPr>
                <w:sz w:val="24"/>
                <w:szCs w:val="24"/>
              </w:rPr>
              <w:t>1,9</w:t>
            </w:r>
          </w:p>
        </w:tc>
        <w:tc>
          <w:tcPr>
            <w:tcW w:w="1747" w:type="dxa"/>
          </w:tcPr>
          <w:p w:rsidR="003E657A" w:rsidRPr="006471FB" w:rsidRDefault="003E657A" w:rsidP="003E657A">
            <w:pPr>
              <w:pStyle w:val="af"/>
              <w:jc w:val="center"/>
              <w:rPr>
                <w:sz w:val="24"/>
                <w:szCs w:val="24"/>
              </w:rPr>
            </w:pPr>
            <w:r w:rsidRPr="006471FB">
              <w:rPr>
                <w:sz w:val="24"/>
                <w:szCs w:val="24"/>
              </w:rPr>
              <w:t>1,8</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Доходы от продажи материальных активов</w:t>
            </w:r>
          </w:p>
        </w:tc>
        <w:tc>
          <w:tcPr>
            <w:tcW w:w="1747" w:type="dxa"/>
          </w:tcPr>
          <w:p w:rsidR="003E657A" w:rsidRPr="006471FB" w:rsidRDefault="003E657A" w:rsidP="003E657A">
            <w:pPr>
              <w:pStyle w:val="af"/>
              <w:jc w:val="center"/>
              <w:rPr>
                <w:sz w:val="24"/>
                <w:szCs w:val="24"/>
              </w:rPr>
            </w:pPr>
            <w:r w:rsidRPr="006471FB">
              <w:rPr>
                <w:sz w:val="24"/>
                <w:szCs w:val="24"/>
              </w:rPr>
              <w:t>3,4</w:t>
            </w:r>
          </w:p>
        </w:tc>
        <w:tc>
          <w:tcPr>
            <w:tcW w:w="1747" w:type="dxa"/>
          </w:tcPr>
          <w:p w:rsidR="003E657A" w:rsidRPr="006471FB" w:rsidRDefault="003E657A" w:rsidP="003E657A">
            <w:pPr>
              <w:pStyle w:val="af"/>
              <w:jc w:val="center"/>
              <w:rPr>
                <w:sz w:val="24"/>
                <w:szCs w:val="24"/>
              </w:rPr>
            </w:pPr>
            <w:r w:rsidRPr="006471FB">
              <w:rPr>
                <w:sz w:val="24"/>
                <w:szCs w:val="24"/>
              </w:rPr>
              <w:t>3,3</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Доходы от оказания платных услуг (работ) и компенсации затрат государства</w:t>
            </w:r>
          </w:p>
        </w:tc>
        <w:tc>
          <w:tcPr>
            <w:tcW w:w="1747" w:type="dxa"/>
          </w:tcPr>
          <w:p w:rsidR="003E657A" w:rsidRPr="006471FB" w:rsidRDefault="003E657A" w:rsidP="003E657A">
            <w:pPr>
              <w:pStyle w:val="af"/>
              <w:jc w:val="center"/>
              <w:rPr>
                <w:sz w:val="24"/>
                <w:szCs w:val="24"/>
              </w:rPr>
            </w:pPr>
          </w:p>
          <w:p w:rsidR="003E657A" w:rsidRPr="006471FB" w:rsidRDefault="003E657A" w:rsidP="003E657A">
            <w:pPr>
              <w:pStyle w:val="af"/>
              <w:jc w:val="center"/>
              <w:rPr>
                <w:sz w:val="24"/>
                <w:szCs w:val="24"/>
              </w:rPr>
            </w:pPr>
            <w:r w:rsidRPr="006471FB">
              <w:rPr>
                <w:sz w:val="24"/>
                <w:szCs w:val="24"/>
              </w:rPr>
              <w:t>0,2</w:t>
            </w:r>
          </w:p>
        </w:tc>
        <w:tc>
          <w:tcPr>
            <w:tcW w:w="1747" w:type="dxa"/>
          </w:tcPr>
          <w:p w:rsidR="003E657A" w:rsidRPr="006471FB" w:rsidRDefault="003E657A" w:rsidP="003E657A">
            <w:pPr>
              <w:pStyle w:val="af"/>
              <w:jc w:val="center"/>
              <w:rPr>
                <w:sz w:val="24"/>
                <w:szCs w:val="24"/>
              </w:rPr>
            </w:pPr>
          </w:p>
          <w:p w:rsidR="003E657A" w:rsidRPr="006471FB" w:rsidRDefault="003E657A" w:rsidP="003E657A">
            <w:pPr>
              <w:pStyle w:val="af"/>
              <w:jc w:val="center"/>
              <w:rPr>
                <w:sz w:val="24"/>
                <w:szCs w:val="24"/>
              </w:rPr>
            </w:pPr>
            <w:r w:rsidRPr="006471FB">
              <w:rPr>
                <w:sz w:val="24"/>
                <w:szCs w:val="24"/>
              </w:rPr>
              <w:t>0,6</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Штрафы, санкции, возмещение ущерба</w:t>
            </w:r>
          </w:p>
        </w:tc>
        <w:tc>
          <w:tcPr>
            <w:tcW w:w="1747" w:type="dxa"/>
          </w:tcPr>
          <w:p w:rsidR="003E657A" w:rsidRPr="006471FB" w:rsidRDefault="003E657A" w:rsidP="003E657A">
            <w:pPr>
              <w:pStyle w:val="af"/>
              <w:jc w:val="center"/>
              <w:rPr>
                <w:sz w:val="24"/>
                <w:szCs w:val="24"/>
              </w:rPr>
            </w:pPr>
            <w:r w:rsidRPr="006471FB">
              <w:rPr>
                <w:sz w:val="24"/>
                <w:szCs w:val="24"/>
              </w:rPr>
              <w:t>1,02</w:t>
            </w:r>
          </w:p>
        </w:tc>
        <w:tc>
          <w:tcPr>
            <w:tcW w:w="1747" w:type="dxa"/>
          </w:tcPr>
          <w:p w:rsidR="003E657A" w:rsidRPr="006471FB" w:rsidRDefault="003E657A" w:rsidP="003E657A">
            <w:pPr>
              <w:pStyle w:val="af"/>
              <w:jc w:val="center"/>
              <w:rPr>
                <w:sz w:val="24"/>
                <w:szCs w:val="24"/>
              </w:rPr>
            </w:pPr>
            <w:r w:rsidRPr="006471FB">
              <w:rPr>
                <w:sz w:val="24"/>
                <w:szCs w:val="24"/>
              </w:rPr>
              <w:t>0,7</w:t>
            </w:r>
          </w:p>
        </w:tc>
      </w:tr>
      <w:tr w:rsidR="003E657A" w:rsidRPr="006471FB" w:rsidTr="006471FB">
        <w:trPr>
          <w:jc w:val="center"/>
        </w:trPr>
        <w:tc>
          <w:tcPr>
            <w:tcW w:w="5597" w:type="dxa"/>
          </w:tcPr>
          <w:p w:rsidR="003E657A" w:rsidRPr="006471FB" w:rsidRDefault="003E657A" w:rsidP="003E657A">
            <w:pPr>
              <w:pStyle w:val="af"/>
              <w:jc w:val="both"/>
              <w:rPr>
                <w:sz w:val="24"/>
                <w:szCs w:val="24"/>
              </w:rPr>
            </w:pPr>
            <w:r w:rsidRPr="006471FB">
              <w:rPr>
                <w:sz w:val="24"/>
                <w:szCs w:val="24"/>
              </w:rPr>
              <w:t>Прочие неналоговые доходы</w:t>
            </w:r>
          </w:p>
        </w:tc>
        <w:tc>
          <w:tcPr>
            <w:tcW w:w="1747" w:type="dxa"/>
          </w:tcPr>
          <w:p w:rsidR="003E657A" w:rsidRPr="006471FB" w:rsidRDefault="003E657A" w:rsidP="003E657A">
            <w:pPr>
              <w:pStyle w:val="af"/>
              <w:jc w:val="center"/>
              <w:rPr>
                <w:sz w:val="24"/>
                <w:szCs w:val="24"/>
              </w:rPr>
            </w:pPr>
            <w:r w:rsidRPr="006471FB">
              <w:rPr>
                <w:sz w:val="24"/>
                <w:szCs w:val="24"/>
              </w:rPr>
              <w:t>0,05</w:t>
            </w:r>
          </w:p>
        </w:tc>
        <w:tc>
          <w:tcPr>
            <w:tcW w:w="1747" w:type="dxa"/>
          </w:tcPr>
          <w:p w:rsidR="003E657A" w:rsidRPr="006471FB" w:rsidRDefault="003E657A" w:rsidP="003E657A">
            <w:pPr>
              <w:pStyle w:val="af"/>
              <w:jc w:val="center"/>
              <w:rPr>
                <w:sz w:val="24"/>
                <w:szCs w:val="24"/>
              </w:rPr>
            </w:pPr>
            <w:r w:rsidRPr="006471FB">
              <w:rPr>
                <w:sz w:val="24"/>
                <w:szCs w:val="24"/>
              </w:rPr>
              <w:t>0,1</w:t>
            </w:r>
          </w:p>
        </w:tc>
      </w:tr>
    </w:tbl>
    <w:p w:rsidR="003E657A" w:rsidRPr="006471FB" w:rsidRDefault="003E657A" w:rsidP="003E657A">
      <w:pPr>
        <w:pStyle w:val="af"/>
        <w:rPr>
          <w:sz w:val="24"/>
          <w:szCs w:val="24"/>
        </w:rPr>
      </w:pPr>
      <w:r w:rsidRPr="006471FB">
        <w:rPr>
          <w:sz w:val="24"/>
          <w:szCs w:val="24"/>
        </w:rPr>
        <w:tab/>
        <w:t xml:space="preserve">  </w:t>
      </w:r>
    </w:p>
    <w:p w:rsidR="003E657A" w:rsidRDefault="003E657A" w:rsidP="003E657A">
      <w:pPr>
        <w:pStyle w:val="af"/>
        <w:ind w:firstLine="709"/>
        <w:jc w:val="both"/>
        <w:rPr>
          <w:sz w:val="24"/>
          <w:szCs w:val="24"/>
        </w:rPr>
      </w:pPr>
      <w:r w:rsidRPr="006471FB">
        <w:rPr>
          <w:sz w:val="24"/>
          <w:szCs w:val="24"/>
        </w:rPr>
        <w:t xml:space="preserve"> Из  таблицы  видно,  что   основным  </w:t>
      </w:r>
      <w:proofErr w:type="spellStart"/>
      <w:r w:rsidRPr="006471FB">
        <w:rPr>
          <w:sz w:val="24"/>
          <w:szCs w:val="24"/>
        </w:rPr>
        <w:t>доходообразующим</w:t>
      </w:r>
      <w:proofErr w:type="spellEnd"/>
      <w:r w:rsidRPr="006471FB">
        <w:rPr>
          <w:sz w:val="24"/>
          <w:szCs w:val="24"/>
        </w:rPr>
        <w:t xml:space="preserve">  источником  собственных доходов   является  налог  на  доходы  физических  лиц.  Удельный  вес  его  в  общем  объеме  собственных доходов  составляет  68,8 %,  по  сравнению  с   2017 годом  удельный  вес  увеличился  на  5,9  пункта.  </w:t>
      </w:r>
      <w:proofErr w:type="gramStart"/>
      <w:r w:rsidRPr="006471FB">
        <w:rPr>
          <w:sz w:val="24"/>
          <w:szCs w:val="24"/>
        </w:rPr>
        <w:t>Удельный  вес  доходов  по налогу на имущество физических лиц увеличился на 0,8 и составляет 4,6 %, по акцизам увеличился удельный вес на 0,6 и составляет 7,2 %, по доходам от оказания платных услуг увеличился на 0,4 и составил 0,6%, по прочим неналоговым доходам увеличился на 0,05 и составил 0,1%. Уменьшился удельный  вес  земельного налога на 2,2 и составил 10,9 %.,по доходам от</w:t>
      </w:r>
      <w:proofErr w:type="gramEnd"/>
      <w:r w:rsidRPr="006471FB">
        <w:rPr>
          <w:sz w:val="24"/>
          <w:szCs w:val="24"/>
        </w:rPr>
        <w:t xml:space="preserve"> уплаты  арендной  платы  за  земельные участки уменьшился на 5,1 и составил 1,9%,по доходам от использования имущества уменьшился на 0,1 и составил 1,8%, по доходам от продажи нематериальных активов уменьшился на 01 и составил 3,3%,по штрафам (санкциям) уменьшился на 0,32 и составил 0,7%.</w:t>
      </w:r>
    </w:p>
    <w:p w:rsidR="00F8164D" w:rsidRPr="00F8164D" w:rsidRDefault="00F8164D" w:rsidP="003E657A">
      <w:pPr>
        <w:pStyle w:val="af"/>
        <w:ind w:firstLine="709"/>
        <w:jc w:val="both"/>
        <w:rPr>
          <w:b/>
          <w:sz w:val="24"/>
          <w:szCs w:val="24"/>
        </w:rPr>
      </w:pPr>
      <w:r w:rsidRPr="00F8164D">
        <w:rPr>
          <w:b/>
          <w:sz w:val="24"/>
          <w:szCs w:val="24"/>
        </w:rPr>
        <w:t>СЛАЙД</w:t>
      </w:r>
    </w:p>
    <w:p w:rsidR="003E657A" w:rsidRPr="006471FB" w:rsidRDefault="003E657A" w:rsidP="003E657A">
      <w:pPr>
        <w:jc w:val="center"/>
        <w:rPr>
          <w:b/>
        </w:rPr>
      </w:pPr>
      <w:r w:rsidRPr="006471FB">
        <w:rPr>
          <w:b/>
        </w:rPr>
        <w:t>Исполнение доходной части бюджета городского поселения «Борзинское» по налоговым доходам за  2018 год.</w:t>
      </w:r>
    </w:p>
    <w:p w:rsidR="003E657A" w:rsidRPr="006471FB" w:rsidRDefault="003E657A" w:rsidP="003E657A">
      <w:pPr>
        <w:ind w:firstLine="708"/>
        <w:jc w:val="both"/>
      </w:pPr>
      <w:r w:rsidRPr="006471FB">
        <w:t>Налоговые доходы бюджета за  2018 год исполнены в объеме 85 043,0 тыс</w:t>
      </w:r>
      <w:proofErr w:type="gramStart"/>
      <w:r w:rsidRPr="006471FB">
        <w:t>.р</w:t>
      </w:r>
      <w:proofErr w:type="gramEnd"/>
      <w:r w:rsidRPr="006471FB">
        <w:t>уб. при плановых  назначениях на 2018г. 82 195,5тыс.руб., или на 103,46 % к утвержденным назначениям. По сравнению с 2017 годом налоговые доходы увеличились на  4 803,9 тыс</w:t>
      </w:r>
      <w:proofErr w:type="gramStart"/>
      <w:r w:rsidRPr="006471FB">
        <w:t>.р</w:t>
      </w:r>
      <w:proofErr w:type="gramEnd"/>
      <w:r w:rsidRPr="006471FB">
        <w:t>уб., что составляет 6,0 %.</w:t>
      </w:r>
    </w:p>
    <w:p w:rsidR="003E657A" w:rsidRPr="006471FB" w:rsidRDefault="003E657A" w:rsidP="003E657A">
      <w:pPr>
        <w:ind w:firstLine="708"/>
        <w:jc w:val="both"/>
      </w:pPr>
      <w:r w:rsidRPr="006471FB">
        <w:t>В структуре налоговых доходов наибольшую долю составляет налог на доходы физических лиц-  75,1 %, а также:</w:t>
      </w:r>
    </w:p>
    <w:p w:rsidR="003E657A" w:rsidRPr="006471FB" w:rsidRDefault="003E657A" w:rsidP="003E657A">
      <w:pPr>
        <w:jc w:val="both"/>
      </w:pPr>
      <w:r w:rsidRPr="006471FB">
        <w:t>- акцизы – 7,9 %;</w:t>
      </w:r>
    </w:p>
    <w:p w:rsidR="003E657A" w:rsidRPr="006471FB" w:rsidRDefault="003E657A" w:rsidP="003E657A">
      <w:pPr>
        <w:jc w:val="both"/>
      </w:pPr>
      <w:r w:rsidRPr="006471FB">
        <w:t>- налог на имущество физических лиц – 5,0 %;</w:t>
      </w:r>
    </w:p>
    <w:p w:rsidR="003E657A" w:rsidRPr="006471FB" w:rsidRDefault="003E657A" w:rsidP="003E657A">
      <w:pPr>
        <w:jc w:val="both"/>
      </w:pPr>
      <w:r w:rsidRPr="006471FB">
        <w:t>- земельный налог – 11,9 %;</w:t>
      </w:r>
    </w:p>
    <w:p w:rsidR="003E657A" w:rsidRDefault="003E657A" w:rsidP="003E657A">
      <w:pPr>
        <w:jc w:val="both"/>
      </w:pPr>
      <w:r w:rsidRPr="006471FB">
        <w:t>- единый сельскохозяйственный налог- 0,1 %</w:t>
      </w:r>
      <w:r w:rsidR="006C0364">
        <w:t>.</w:t>
      </w:r>
    </w:p>
    <w:p w:rsidR="006C0364" w:rsidRDefault="006C0364" w:rsidP="003E657A">
      <w:pPr>
        <w:jc w:val="both"/>
      </w:pPr>
    </w:p>
    <w:p w:rsidR="006C0364" w:rsidRDefault="006C0364" w:rsidP="003E657A">
      <w:pPr>
        <w:jc w:val="both"/>
      </w:pPr>
    </w:p>
    <w:p w:rsidR="006C0364" w:rsidRDefault="006C0364" w:rsidP="003E657A">
      <w:pPr>
        <w:jc w:val="both"/>
      </w:pPr>
    </w:p>
    <w:p w:rsidR="006C0364" w:rsidRDefault="006C0364" w:rsidP="003E657A">
      <w:pPr>
        <w:jc w:val="both"/>
      </w:pPr>
    </w:p>
    <w:p w:rsidR="006C0364" w:rsidRPr="006471FB" w:rsidRDefault="006C0364" w:rsidP="003E657A">
      <w:pPr>
        <w:jc w:val="both"/>
      </w:pPr>
    </w:p>
    <w:p w:rsidR="003E657A" w:rsidRPr="006471FB" w:rsidRDefault="003E657A" w:rsidP="003E657A">
      <w:pPr>
        <w:jc w:val="center"/>
        <w:rPr>
          <w:b/>
        </w:rPr>
      </w:pPr>
      <w:r w:rsidRPr="006471FB">
        <w:rPr>
          <w:b/>
        </w:rPr>
        <w:t>Структура исполнения налоговых доходов за 2018 года</w:t>
      </w:r>
    </w:p>
    <w:p w:rsidR="003E657A" w:rsidRPr="006471FB" w:rsidRDefault="003E657A" w:rsidP="003E657A">
      <w:pPr>
        <w:jc w:val="both"/>
        <w:rPr>
          <w:b/>
        </w:rPr>
      </w:pPr>
      <w:r w:rsidRPr="006471FB">
        <w:rPr>
          <w:noProof/>
        </w:rPr>
        <w:drawing>
          <wp:inline distT="0" distB="0" distL="0" distR="0">
            <wp:extent cx="5922645" cy="3051810"/>
            <wp:effectExtent l="19050" t="0" r="20955" b="0"/>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471FB">
        <w:t xml:space="preserve">  </w:t>
      </w:r>
      <w:r w:rsidRPr="006471FB">
        <w:rPr>
          <w:b/>
          <w:bCs/>
        </w:rPr>
        <w:t xml:space="preserve">      </w:t>
      </w:r>
    </w:p>
    <w:p w:rsidR="00F8164D" w:rsidRDefault="00EC6267" w:rsidP="003E657A">
      <w:pPr>
        <w:pStyle w:val="ab"/>
        <w:spacing w:line="240" w:lineRule="auto"/>
        <w:ind w:firstLine="708"/>
        <w:jc w:val="center"/>
        <w:rPr>
          <w:b/>
          <w:sz w:val="24"/>
          <w:szCs w:val="24"/>
        </w:rPr>
      </w:pPr>
      <w:r>
        <w:rPr>
          <w:b/>
          <w:sz w:val="24"/>
          <w:szCs w:val="24"/>
        </w:rPr>
        <w:t>СЛАЙД</w:t>
      </w:r>
    </w:p>
    <w:p w:rsidR="003E657A" w:rsidRPr="006471FB" w:rsidRDefault="003E657A" w:rsidP="003E657A">
      <w:pPr>
        <w:pStyle w:val="ab"/>
        <w:spacing w:line="240" w:lineRule="auto"/>
        <w:ind w:firstLine="708"/>
        <w:jc w:val="center"/>
        <w:rPr>
          <w:b/>
          <w:sz w:val="24"/>
          <w:szCs w:val="24"/>
        </w:rPr>
      </w:pPr>
      <w:r w:rsidRPr="006471FB">
        <w:rPr>
          <w:b/>
          <w:sz w:val="24"/>
          <w:szCs w:val="24"/>
        </w:rPr>
        <w:t>Исполнение доходной части бюджета городского поселения «Борзинское»  по неналоговым доходам за  2018 год.</w:t>
      </w:r>
    </w:p>
    <w:p w:rsidR="003E657A" w:rsidRPr="006471FB" w:rsidRDefault="003E657A" w:rsidP="003E657A">
      <w:pPr>
        <w:ind w:firstLine="708"/>
        <w:jc w:val="both"/>
        <w:rPr>
          <w:bCs/>
        </w:rPr>
      </w:pPr>
    </w:p>
    <w:p w:rsidR="003E657A" w:rsidRPr="006471FB" w:rsidRDefault="003E657A" w:rsidP="003E657A">
      <w:pPr>
        <w:ind w:firstLine="708"/>
        <w:jc w:val="both"/>
      </w:pPr>
      <w:r w:rsidRPr="006471FB">
        <w:rPr>
          <w:bCs/>
        </w:rPr>
        <w:t>Нен</w:t>
      </w:r>
      <w:r w:rsidRPr="006471FB">
        <w:t>алоговые доходы бюджета за  2018 год исполнены в объеме 7 780,2 тыс</w:t>
      </w:r>
      <w:proofErr w:type="gramStart"/>
      <w:r w:rsidRPr="006471FB">
        <w:t>.р</w:t>
      </w:r>
      <w:proofErr w:type="gramEnd"/>
      <w:r w:rsidRPr="006471FB">
        <w:t>уб. при плановых  назначениях на 2018г. 10 094,1 тыс.руб., или на 77,08 % к утвержденным назначениям. По сравнению с аналогичным периодом 2017 года произошло снижение по поступлению собственных неналоговых доходов на 4 795,4 тысячи рублей, что составляет 38,13 %.</w:t>
      </w:r>
    </w:p>
    <w:p w:rsidR="003E657A" w:rsidRPr="006471FB" w:rsidRDefault="003E657A" w:rsidP="003E657A">
      <w:pPr>
        <w:ind w:firstLine="708"/>
        <w:jc w:val="both"/>
      </w:pPr>
      <w:r w:rsidRPr="006471FB">
        <w:t>В структуре неналоговых доходов наибольшую долю составляют доходы от использования имущества, находящегося в государственной и муниципальной собственности – 44,5 %, а также:</w:t>
      </w:r>
    </w:p>
    <w:p w:rsidR="003E657A" w:rsidRPr="006471FB" w:rsidRDefault="003E657A" w:rsidP="003E657A">
      <w:pPr>
        <w:jc w:val="both"/>
      </w:pPr>
      <w:r w:rsidRPr="006471FB">
        <w:t>- доходы от продажи материальных и нематериальных активов – 39,4 %;</w:t>
      </w:r>
    </w:p>
    <w:p w:rsidR="003E657A" w:rsidRPr="006471FB" w:rsidRDefault="003E657A" w:rsidP="003E657A">
      <w:pPr>
        <w:jc w:val="both"/>
      </w:pPr>
      <w:r w:rsidRPr="006471FB">
        <w:t>- штрафы, санкции, возмещение ущерба – 7,0%;</w:t>
      </w:r>
    </w:p>
    <w:p w:rsidR="003E657A" w:rsidRPr="006471FB" w:rsidRDefault="003E657A" w:rsidP="003E657A">
      <w:pPr>
        <w:jc w:val="both"/>
      </w:pPr>
      <w:r w:rsidRPr="006471FB">
        <w:t>- компенсации затрат государства -7,9%;</w:t>
      </w:r>
    </w:p>
    <w:p w:rsidR="003E657A" w:rsidRPr="006471FB" w:rsidRDefault="003E657A" w:rsidP="003E657A">
      <w:pPr>
        <w:jc w:val="both"/>
      </w:pPr>
      <w:r w:rsidRPr="006471FB">
        <w:t>- прочие неналоговые доходы – 1,2%</w:t>
      </w:r>
    </w:p>
    <w:p w:rsidR="003E657A" w:rsidRPr="006471FB" w:rsidRDefault="003E657A" w:rsidP="003E657A">
      <w:pPr>
        <w:jc w:val="center"/>
        <w:rPr>
          <w:b/>
        </w:rPr>
      </w:pPr>
      <w:r w:rsidRPr="006471FB">
        <w:rPr>
          <w:b/>
        </w:rPr>
        <w:t>Структура исполнения неналоговых доходов за 2018 года</w:t>
      </w:r>
    </w:p>
    <w:p w:rsidR="003E657A" w:rsidRPr="006471FB" w:rsidRDefault="003E657A" w:rsidP="003E657A">
      <w:pPr>
        <w:jc w:val="both"/>
      </w:pPr>
      <w:r w:rsidRPr="006471FB">
        <w:rPr>
          <w:noProof/>
        </w:rPr>
        <w:drawing>
          <wp:inline distT="0" distB="0" distL="0" distR="0">
            <wp:extent cx="5922645" cy="3051810"/>
            <wp:effectExtent l="19050" t="0" r="20955" b="0"/>
            <wp:docPr id="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471FB">
        <w:t xml:space="preserve">  </w:t>
      </w:r>
    </w:p>
    <w:p w:rsidR="00EC6267" w:rsidRDefault="00EC6267" w:rsidP="003E657A">
      <w:pPr>
        <w:pStyle w:val="ab"/>
        <w:keepNext/>
        <w:widowControl w:val="0"/>
        <w:spacing w:line="240" w:lineRule="auto"/>
        <w:ind w:right="1" w:firstLine="720"/>
        <w:jc w:val="center"/>
        <w:rPr>
          <w:rFonts w:eastAsia="MS Mincho"/>
          <w:b/>
          <w:sz w:val="24"/>
          <w:szCs w:val="24"/>
        </w:rPr>
      </w:pPr>
      <w:r>
        <w:rPr>
          <w:rFonts w:eastAsia="MS Mincho"/>
          <w:b/>
          <w:sz w:val="24"/>
          <w:szCs w:val="24"/>
        </w:rPr>
        <w:t>СЛАЙД</w:t>
      </w:r>
    </w:p>
    <w:p w:rsidR="003E657A" w:rsidRPr="006471FB" w:rsidRDefault="003E657A" w:rsidP="003E657A">
      <w:pPr>
        <w:pStyle w:val="ab"/>
        <w:keepNext/>
        <w:widowControl w:val="0"/>
        <w:spacing w:line="240" w:lineRule="auto"/>
        <w:ind w:right="1" w:firstLine="720"/>
        <w:jc w:val="center"/>
        <w:rPr>
          <w:rFonts w:eastAsia="MS Mincho"/>
          <w:sz w:val="24"/>
          <w:szCs w:val="24"/>
        </w:rPr>
      </w:pPr>
      <w:r w:rsidRPr="006471FB">
        <w:rPr>
          <w:rFonts w:eastAsia="MS Mincho"/>
          <w:b/>
          <w:sz w:val="24"/>
          <w:szCs w:val="24"/>
        </w:rPr>
        <w:t>Безвозмездные поступления</w:t>
      </w:r>
    </w:p>
    <w:p w:rsidR="003E657A" w:rsidRPr="006471FB" w:rsidRDefault="003E657A" w:rsidP="003E657A">
      <w:pPr>
        <w:shd w:val="clear" w:color="auto" w:fill="FFFFFF"/>
        <w:ind w:right="2" w:firstLine="720"/>
        <w:jc w:val="both"/>
        <w:rPr>
          <w:rFonts w:eastAsia="MS Mincho"/>
        </w:rPr>
      </w:pPr>
      <w:r w:rsidRPr="006471FB">
        <w:rPr>
          <w:rFonts w:eastAsia="MS Mincho"/>
        </w:rPr>
        <w:t xml:space="preserve">За 2018 год доля безвозмездных поступлений от других бюджетов бюджетной системы Российской Федерации в общем объеме </w:t>
      </w:r>
      <w:r w:rsidRPr="006471FB">
        <w:t xml:space="preserve"> доходов бюджета городского поселения «Борзинское» составила 31,7 %, или  43 077,5 тыс. руб., </w:t>
      </w:r>
      <w:r w:rsidRPr="006471FB">
        <w:rPr>
          <w:rFonts w:eastAsia="MS Mincho"/>
        </w:rPr>
        <w:t xml:space="preserve"> из них:</w:t>
      </w:r>
    </w:p>
    <w:p w:rsidR="003E657A" w:rsidRPr="006471FB" w:rsidRDefault="003E657A" w:rsidP="003E657A">
      <w:pPr>
        <w:jc w:val="both"/>
      </w:pPr>
      <w:r w:rsidRPr="006471FB">
        <w:tab/>
        <w:t>- дотация на выравнивание бюджетной обеспеченности из средств краевого бюджета - 4 318,0 тыс</w:t>
      </w:r>
      <w:proofErr w:type="gramStart"/>
      <w:r w:rsidRPr="006471FB">
        <w:t>.р</w:t>
      </w:r>
      <w:proofErr w:type="gramEnd"/>
      <w:r w:rsidRPr="006471FB">
        <w:t>уб.,</w:t>
      </w:r>
    </w:p>
    <w:p w:rsidR="003E657A" w:rsidRPr="006471FB" w:rsidRDefault="003E657A" w:rsidP="003E657A">
      <w:pPr>
        <w:ind w:firstLine="708"/>
        <w:jc w:val="both"/>
      </w:pPr>
      <w:r w:rsidRPr="006471FB">
        <w:t>- дотация на поддержку мер по обеспечению сбалансированности бюджетов из бюджета  Забайкальского края всего составила  1 179,3 тыс</w:t>
      </w:r>
      <w:proofErr w:type="gramStart"/>
      <w:r w:rsidRPr="006471FB">
        <w:t>.р</w:t>
      </w:r>
      <w:proofErr w:type="gramEnd"/>
      <w:r w:rsidRPr="006471FB">
        <w:t>уб., в том числе: на уплату просроченной задолженности по налогу на имущество 125,2 тыс. руб., на выплату доплаты до МРОТ 464,5 тыс.руб., на погашение просроченной кредиторской задолженности за тепловую энергию АО«</w:t>
      </w:r>
      <w:proofErr w:type="spellStart"/>
      <w:r w:rsidRPr="006471FB">
        <w:t>ЗабТЭК</w:t>
      </w:r>
      <w:proofErr w:type="spellEnd"/>
      <w:r w:rsidRPr="006471FB">
        <w:t>»  589,6 тыс.руб.,</w:t>
      </w:r>
    </w:p>
    <w:p w:rsidR="003E657A" w:rsidRPr="006471FB" w:rsidRDefault="003E657A" w:rsidP="003E657A">
      <w:pPr>
        <w:ind w:firstLine="708"/>
        <w:jc w:val="both"/>
      </w:pPr>
      <w:r w:rsidRPr="006471FB">
        <w:t>-</w:t>
      </w:r>
      <w:r w:rsidR="000B3C98">
        <w:t xml:space="preserve"> </w:t>
      </w:r>
      <w:r w:rsidRPr="006471FB">
        <w:t>субсидия на реализацию федеральной целевой программы "Обеспечение жильем молодых семей"  в сумме 691,8 тыс</w:t>
      </w:r>
      <w:proofErr w:type="gramStart"/>
      <w:r w:rsidRPr="006471FB">
        <w:t>.р</w:t>
      </w:r>
      <w:proofErr w:type="gramEnd"/>
      <w:r w:rsidRPr="006471FB">
        <w:t>уб.,</w:t>
      </w:r>
    </w:p>
    <w:p w:rsidR="003E657A" w:rsidRPr="006471FB" w:rsidRDefault="003E657A" w:rsidP="003E657A">
      <w:pPr>
        <w:ind w:firstLine="708"/>
        <w:jc w:val="both"/>
      </w:pPr>
      <w:r w:rsidRPr="006471FB">
        <w:t>-</w:t>
      </w:r>
      <w:r w:rsidR="000B3C98">
        <w:t xml:space="preserve"> </w:t>
      </w:r>
      <w:r w:rsidRPr="006471FB">
        <w:t>субсидия на реализацию государственной программы "Доступная среда на 2011-2020  годы"  в сумме 159,0 тыс</w:t>
      </w:r>
      <w:proofErr w:type="gramStart"/>
      <w:r w:rsidRPr="006471FB">
        <w:t>.р</w:t>
      </w:r>
      <w:proofErr w:type="gramEnd"/>
      <w:r w:rsidRPr="006471FB">
        <w:t>уб.,</w:t>
      </w:r>
    </w:p>
    <w:p w:rsidR="003E657A" w:rsidRPr="006471FB" w:rsidRDefault="003E657A" w:rsidP="003E657A">
      <w:pPr>
        <w:jc w:val="both"/>
      </w:pPr>
      <w:r w:rsidRPr="006471FB">
        <w:t xml:space="preserve">         </w:t>
      </w:r>
      <w:r w:rsidR="000B3C98">
        <w:t xml:space="preserve">  </w:t>
      </w:r>
      <w:r w:rsidRPr="006471FB">
        <w:t>- субсидия на реализацию государственной программы "Формирование современной городской среды"  в сумме 7 527,2 тыс</w:t>
      </w:r>
      <w:proofErr w:type="gramStart"/>
      <w:r w:rsidRPr="006471FB">
        <w:t>.р</w:t>
      </w:r>
      <w:proofErr w:type="gramEnd"/>
      <w:r w:rsidRPr="006471FB">
        <w:t>уб.,</w:t>
      </w:r>
    </w:p>
    <w:p w:rsidR="003E657A" w:rsidRPr="006471FB" w:rsidRDefault="003E657A" w:rsidP="003E657A">
      <w:pPr>
        <w:ind w:firstLine="708"/>
        <w:jc w:val="both"/>
      </w:pPr>
      <w:r w:rsidRPr="006471FB">
        <w:t>-</w:t>
      </w:r>
      <w:r w:rsidR="000B3C98">
        <w:t xml:space="preserve"> </w:t>
      </w:r>
      <w:r w:rsidRPr="006471FB">
        <w:t xml:space="preserve">субсидия на </w:t>
      </w:r>
      <w:proofErr w:type="spellStart"/>
      <w:r w:rsidRPr="006471FB">
        <w:t>софинансирование</w:t>
      </w:r>
      <w:proofErr w:type="spellEnd"/>
      <w:r w:rsidRPr="006471FB">
        <w:t xml:space="preserve"> капитальных вложений  в объекты муниципальной собственности (бассейн )  9 138,2 тыс</w:t>
      </w:r>
      <w:proofErr w:type="gramStart"/>
      <w:r w:rsidRPr="006471FB">
        <w:t>.р</w:t>
      </w:r>
      <w:proofErr w:type="gramEnd"/>
      <w:r w:rsidRPr="006471FB">
        <w:t>уб.,</w:t>
      </w:r>
    </w:p>
    <w:p w:rsidR="003E657A" w:rsidRPr="006471FB" w:rsidRDefault="003E657A" w:rsidP="003E657A">
      <w:pPr>
        <w:ind w:firstLine="708"/>
        <w:jc w:val="both"/>
      </w:pPr>
      <w:r w:rsidRPr="006471FB">
        <w:t>-</w:t>
      </w:r>
      <w:r w:rsidR="000B3C98">
        <w:t xml:space="preserve"> </w:t>
      </w:r>
      <w:r w:rsidRPr="006471FB">
        <w:t xml:space="preserve">прочие субсидии бюджету городского поселения в сумме 20 064,0 тыс. </w:t>
      </w:r>
      <w:proofErr w:type="spellStart"/>
      <w:r w:rsidRPr="006471FB">
        <w:t>руб.</w:t>
      </w:r>
      <w:proofErr w:type="gramStart"/>
      <w:r w:rsidRPr="006471FB">
        <w:t>,в</w:t>
      </w:r>
      <w:proofErr w:type="spellEnd"/>
      <w:proofErr w:type="gramEnd"/>
      <w:r w:rsidRPr="006471FB">
        <w:t xml:space="preserve"> том числе: на мероприятия по подготовке объектов коммунальной инфраструктуры  к осенне-зимнему периоду 2018-2019г.г. 8 068,0 тыс. руб., на повышение оплату труда указным (работникам культуры) 1 136,0 тыс. руб., на частичное покрытие расходов на выплаты доплаты до МРОТ-1 705,4 тыс. руб.на уплату просроченной кредиторской задолженности по НДФЛ и страховым взносам во внебюджетные фонды -9 154,6 тыс</w:t>
      </w:r>
      <w:proofErr w:type="gramStart"/>
      <w:r w:rsidRPr="006471FB">
        <w:t>.р</w:t>
      </w:r>
      <w:proofErr w:type="gramEnd"/>
      <w:r w:rsidRPr="006471FB">
        <w:t>уб.</w:t>
      </w:r>
    </w:p>
    <w:p w:rsidR="003E657A" w:rsidRPr="006471FB" w:rsidRDefault="003E657A" w:rsidP="003E657A">
      <w:pPr>
        <w:ind w:firstLine="708"/>
        <w:contextualSpacing/>
        <w:jc w:val="both"/>
      </w:pPr>
      <w:r w:rsidRPr="006471FB">
        <w:t>По сравнению с данными пошлого года объем безвозмездных поступлений уменьшился на 29,3 % или на 17 830,5 тыс.</w:t>
      </w:r>
      <w:r w:rsidR="006471FB">
        <w:t xml:space="preserve"> </w:t>
      </w:r>
      <w:r w:rsidRPr="006471FB">
        <w:t>рублей.</w:t>
      </w:r>
    </w:p>
    <w:p w:rsidR="003E657A" w:rsidRPr="006471FB" w:rsidRDefault="003E657A" w:rsidP="003E657A">
      <w:pPr>
        <w:shd w:val="clear" w:color="auto" w:fill="FFFFFF"/>
        <w:ind w:right="2" w:firstLine="720"/>
        <w:jc w:val="both"/>
      </w:pPr>
      <w:r w:rsidRPr="006471FB">
        <w:t>Наглядно структура безвозмездных поступлений за 2018 год по сравнению с периодом 2017 года отражена на рис.</w:t>
      </w:r>
    </w:p>
    <w:p w:rsidR="003E657A" w:rsidRPr="006471FB" w:rsidRDefault="003E657A" w:rsidP="003E657A">
      <w:pPr>
        <w:spacing w:before="120"/>
        <w:ind w:firstLine="425"/>
        <w:jc w:val="center"/>
        <w:rPr>
          <w:b/>
        </w:rPr>
      </w:pPr>
      <w:r w:rsidRPr="006471FB">
        <w:rPr>
          <w:b/>
        </w:rPr>
        <w:t>Структура безвозмездных поступлений в бюджет городского поселения</w:t>
      </w:r>
    </w:p>
    <w:p w:rsidR="003E657A" w:rsidRPr="006471FB" w:rsidRDefault="003E657A" w:rsidP="003E657A">
      <w:pPr>
        <w:spacing w:before="120"/>
        <w:ind w:firstLine="425"/>
        <w:jc w:val="center"/>
        <w:rPr>
          <w:b/>
        </w:rPr>
      </w:pPr>
    </w:p>
    <w:p w:rsidR="003E657A" w:rsidRPr="006471FB" w:rsidRDefault="003E657A" w:rsidP="003E657A">
      <w:pPr>
        <w:jc w:val="center"/>
        <w:rPr>
          <w:b/>
        </w:rPr>
      </w:pPr>
      <w:r w:rsidRPr="006471FB">
        <w:rPr>
          <w:b/>
          <w:noProof/>
        </w:rPr>
        <w:drawing>
          <wp:inline distT="0" distB="0" distL="0" distR="0">
            <wp:extent cx="5467350" cy="3181350"/>
            <wp:effectExtent l="19050" t="0" r="19050"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657A" w:rsidRPr="006471FB" w:rsidRDefault="003E657A" w:rsidP="003E657A">
      <w:pPr>
        <w:jc w:val="center"/>
        <w:rPr>
          <w:b/>
        </w:rPr>
      </w:pPr>
    </w:p>
    <w:p w:rsidR="006C0364" w:rsidRDefault="00EC6267" w:rsidP="003E657A">
      <w:pPr>
        <w:jc w:val="center"/>
        <w:rPr>
          <w:b/>
        </w:rPr>
      </w:pPr>
      <w:r>
        <w:rPr>
          <w:b/>
        </w:rPr>
        <w:t>СЛАЙД</w:t>
      </w:r>
    </w:p>
    <w:p w:rsidR="003E657A" w:rsidRPr="006471FB" w:rsidRDefault="003E657A" w:rsidP="003E657A">
      <w:pPr>
        <w:jc w:val="center"/>
      </w:pPr>
      <w:r w:rsidRPr="006471FB">
        <w:rPr>
          <w:b/>
        </w:rPr>
        <w:t>Расходы бюджета городского поселения "Борзинское"</w:t>
      </w:r>
    </w:p>
    <w:p w:rsidR="003E657A" w:rsidRPr="006471FB" w:rsidRDefault="003E657A" w:rsidP="003E657A">
      <w:pPr>
        <w:jc w:val="center"/>
        <w:rPr>
          <w:b/>
          <w:bCs/>
        </w:rPr>
      </w:pPr>
    </w:p>
    <w:p w:rsidR="003E657A" w:rsidRPr="006471FB" w:rsidRDefault="003E657A" w:rsidP="003E657A">
      <w:pPr>
        <w:ind w:firstLine="708"/>
        <w:jc w:val="both"/>
      </w:pPr>
      <w:r w:rsidRPr="006471FB">
        <w:t>Расходная часть бюджета за  2018 год исполнена на 98,06% от утвержденных показателей сводной бюджетной росписи 136 353,2 тыс. руб. и фактически составили 133 707,4 тыс. рублей. В сравнении с прошлым 2017 годом расходы сократились на 22,1 % или на 37 999,2 тыс</w:t>
      </w:r>
      <w:proofErr w:type="gramStart"/>
      <w:r w:rsidRPr="006471FB">
        <w:t>.р</w:t>
      </w:r>
      <w:proofErr w:type="gramEnd"/>
      <w:r w:rsidRPr="006471FB">
        <w:t xml:space="preserve">ублей.  </w:t>
      </w:r>
    </w:p>
    <w:p w:rsidR="003E657A" w:rsidRPr="006471FB" w:rsidRDefault="003E657A" w:rsidP="003E657A">
      <w:pPr>
        <w:ind w:firstLine="708"/>
        <w:jc w:val="both"/>
      </w:pPr>
    </w:p>
    <w:p w:rsidR="003E657A" w:rsidRPr="006471FB" w:rsidRDefault="003E657A" w:rsidP="003E657A">
      <w:pPr>
        <w:ind w:right="-356" w:firstLine="708"/>
        <w:jc w:val="center"/>
      </w:pPr>
      <w:r w:rsidRPr="006471FB">
        <w:t>Исполнение по расходам бюджета за 2018 год</w:t>
      </w:r>
    </w:p>
    <w:p w:rsidR="003E657A" w:rsidRPr="006471FB" w:rsidRDefault="003E657A" w:rsidP="003E657A">
      <w:pPr>
        <w:ind w:right="-356" w:firstLine="708"/>
        <w:jc w:val="center"/>
      </w:pPr>
    </w:p>
    <w:tbl>
      <w:tblPr>
        <w:tblW w:w="0" w:type="auto"/>
        <w:tblInd w:w="98" w:type="dxa"/>
        <w:tblLayout w:type="fixed"/>
        <w:tblCellMar>
          <w:left w:w="10" w:type="dxa"/>
          <w:right w:w="10" w:type="dxa"/>
        </w:tblCellMar>
        <w:tblLook w:val="0000"/>
      </w:tblPr>
      <w:tblGrid>
        <w:gridCol w:w="3979"/>
        <w:gridCol w:w="1843"/>
        <w:gridCol w:w="1772"/>
        <w:gridCol w:w="1772"/>
      </w:tblGrid>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jc w:val="center"/>
            </w:pPr>
            <w:r w:rsidRPr="006471FB">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jc w:val="center"/>
            </w:pPr>
            <w:r w:rsidRPr="006471FB">
              <w:t xml:space="preserve">План, </w:t>
            </w:r>
          </w:p>
          <w:p w:rsidR="003E657A" w:rsidRPr="006471FB" w:rsidRDefault="003E657A" w:rsidP="003E657A">
            <w:pPr>
              <w:jc w:val="center"/>
            </w:pPr>
            <w:r w:rsidRPr="006471FB">
              <w:t>тыс. руб.</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jc w:val="center"/>
            </w:pPr>
            <w:r w:rsidRPr="006471FB">
              <w:t xml:space="preserve"> Факт, </w:t>
            </w:r>
          </w:p>
          <w:p w:rsidR="003E657A" w:rsidRPr="006471FB" w:rsidRDefault="003E657A" w:rsidP="003E657A">
            <w:pPr>
              <w:jc w:val="center"/>
            </w:pPr>
            <w:r w:rsidRPr="006471FB">
              <w:t>тыс. руб.</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jc w:val="center"/>
            </w:pPr>
            <w:r w:rsidRPr="006471FB">
              <w:t xml:space="preserve">% </w:t>
            </w:r>
          </w:p>
          <w:p w:rsidR="003E657A" w:rsidRPr="006471FB" w:rsidRDefault="003E657A" w:rsidP="003E657A">
            <w:pPr>
              <w:jc w:val="center"/>
            </w:pPr>
            <w:r w:rsidRPr="006471FB">
              <w:t>исполнения</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r w:rsidRPr="006471FB">
              <w:t>Общегосударственные вопросы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33 832,9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33 681,6</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99,6</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 xml:space="preserve">Национальная безопасность и правоохранительная деятельность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350,0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333,8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95,4</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ind w:right="840"/>
            </w:pPr>
            <w:r w:rsidRPr="006471FB">
              <w:t>Национальная экономика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13 749,7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11 978,9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87,1</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rPr>
                <w:i/>
              </w:rPr>
            </w:pPr>
            <w:r w:rsidRPr="006471FB">
              <w:rPr>
                <w:i/>
              </w:rPr>
              <w:t>Жилищно-коммунальное хозяйство,   в том числе: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rPr>
                <w:i/>
              </w:rPr>
            </w:pPr>
            <w:r w:rsidRPr="006471FB">
              <w:rPr>
                <w:i/>
              </w:rPr>
              <w:t>50 635,3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rPr>
                <w:i/>
              </w:rPr>
            </w:pPr>
            <w:r w:rsidRPr="006471FB">
              <w:rPr>
                <w:i/>
              </w:rPr>
              <w:t>49 937,2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rPr>
                <w:i/>
              </w:rPr>
            </w:pPr>
            <w:r w:rsidRPr="006471FB">
              <w:rPr>
                <w:i/>
              </w:rPr>
              <w:t>98,6</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 Жилищное хозяйство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2 299,8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2 299,8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100</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 Коммунальное хозяйство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10 344,0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9 645,9</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93,2</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 Благоустройство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37 991,5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37 991,5</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100</w:t>
            </w:r>
          </w:p>
        </w:tc>
      </w:tr>
      <w:tr w:rsidR="003E657A" w:rsidRPr="006471FB" w:rsidTr="006471FB">
        <w:trPr>
          <w:trHeight w:val="630"/>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Культура, кинематография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14 728,0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14 728,0</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100</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Социальная политика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2 906,8</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2 897,4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99,7</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Физическая культура и спорт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17 977,2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17 977,2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100</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Обслуживание государственного (муниципального) долга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2 173,3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2 173,3</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100</w:t>
            </w:r>
          </w:p>
        </w:tc>
      </w:tr>
      <w:tr w:rsidR="003E657A" w:rsidRPr="006471FB" w:rsidTr="006471FB">
        <w:trPr>
          <w:trHeight w:val="1"/>
        </w:trPr>
        <w:tc>
          <w:tcPr>
            <w:tcW w:w="3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pPr>
            <w:r w:rsidRPr="006471FB">
              <w:t>ВСЕГО РАСХОДОВ: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r w:rsidRPr="006471FB">
              <w:t>136 353,2</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657A" w:rsidRPr="006471FB" w:rsidRDefault="003E657A" w:rsidP="003E657A">
            <w:pPr>
              <w:spacing w:before="100"/>
              <w:jc w:val="center"/>
            </w:pPr>
            <w:r w:rsidRPr="006471FB">
              <w:t>133 707,4</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Pr>
          <w:p w:rsidR="003E657A" w:rsidRPr="006471FB" w:rsidRDefault="003E657A" w:rsidP="003E657A">
            <w:pPr>
              <w:spacing w:before="100"/>
              <w:jc w:val="center"/>
            </w:pPr>
          </w:p>
        </w:tc>
      </w:tr>
    </w:tbl>
    <w:p w:rsidR="00D94EC5" w:rsidRDefault="00D94EC5" w:rsidP="003E657A">
      <w:pPr>
        <w:pStyle w:val="31"/>
        <w:tabs>
          <w:tab w:val="left" w:pos="9781"/>
        </w:tabs>
        <w:ind w:firstLine="720"/>
        <w:jc w:val="both"/>
        <w:rPr>
          <w:sz w:val="24"/>
          <w:szCs w:val="24"/>
        </w:rPr>
      </w:pPr>
    </w:p>
    <w:p w:rsidR="00D94EC5" w:rsidRDefault="00D94EC5" w:rsidP="003E657A">
      <w:pPr>
        <w:pStyle w:val="31"/>
        <w:tabs>
          <w:tab w:val="left" w:pos="9781"/>
        </w:tabs>
        <w:ind w:firstLine="720"/>
        <w:jc w:val="both"/>
        <w:rPr>
          <w:sz w:val="24"/>
          <w:szCs w:val="24"/>
        </w:rPr>
      </w:pPr>
    </w:p>
    <w:p w:rsidR="003E657A" w:rsidRPr="006471FB" w:rsidRDefault="003E657A" w:rsidP="003E657A">
      <w:pPr>
        <w:pStyle w:val="31"/>
        <w:tabs>
          <w:tab w:val="left" w:pos="9781"/>
        </w:tabs>
        <w:ind w:firstLine="720"/>
        <w:jc w:val="both"/>
        <w:rPr>
          <w:rFonts w:eastAsia="Calibri"/>
          <w:sz w:val="24"/>
          <w:szCs w:val="24"/>
        </w:rPr>
      </w:pPr>
      <w:r w:rsidRPr="006471FB">
        <w:rPr>
          <w:sz w:val="24"/>
          <w:szCs w:val="24"/>
        </w:rPr>
        <w:t>Наглядно структура расходов бюджета городского поселения «Борзинское» за  2</w:t>
      </w:r>
      <w:r w:rsidR="00D94EC5">
        <w:rPr>
          <w:sz w:val="24"/>
          <w:szCs w:val="24"/>
        </w:rPr>
        <w:t>018 год представлена на рисунке</w:t>
      </w:r>
      <w:r w:rsidRPr="006471FB">
        <w:rPr>
          <w:sz w:val="24"/>
          <w:szCs w:val="24"/>
        </w:rPr>
        <w:t>:</w:t>
      </w:r>
    </w:p>
    <w:p w:rsidR="003E657A" w:rsidRPr="006471FB" w:rsidRDefault="003E657A" w:rsidP="003E657A">
      <w:pPr>
        <w:ind w:firstLine="708"/>
      </w:pPr>
      <w:r w:rsidRPr="006471FB">
        <w:rPr>
          <w:noProof/>
        </w:rPr>
        <w:drawing>
          <wp:inline distT="0" distB="0" distL="0" distR="0">
            <wp:extent cx="5940425" cy="4434522"/>
            <wp:effectExtent l="0" t="0" r="0" b="0"/>
            <wp:docPr id="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1FB" w:rsidRDefault="003E657A" w:rsidP="003E657A">
      <w:r w:rsidRPr="006471FB">
        <w:tab/>
      </w:r>
    </w:p>
    <w:p w:rsidR="003E657A" w:rsidRPr="006471FB" w:rsidRDefault="006471FB" w:rsidP="003E657A">
      <w:r>
        <w:t xml:space="preserve">          </w:t>
      </w:r>
      <w:r w:rsidR="003E657A" w:rsidRPr="006471FB">
        <w:t xml:space="preserve"> Наибольший удельный  вес в структуре расходов занимают расходы на ЖКХ – 37,3 %, общегосударственные расходы – 25,2%,на социальную сферу – 24,4% (в том числе: на культуру -11,0%, физкультуру и массовый спорт -13,4%),на национальную экономику 9,0%, на социальную политику -2,2% от общей суммы расходов.</w:t>
      </w:r>
    </w:p>
    <w:p w:rsidR="003E657A" w:rsidRPr="006471FB" w:rsidRDefault="00D94EC5" w:rsidP="00D94EC5">
      <w:pPr>
        <w:pStyle w:val="31"/>
        <w:tabs>
          <w:tab w:val="left" w:pos="0"/>
        </w:tabs>
        <w:spacing w:after="0"/>
        <w:ind w:left="0"/>
        <w:jc w:val="both"/>
        <w:rPr>
          <w:sz w:val="24"/>
          <w:szCs w:val="24"/>
        </w:rPr>
      </w:pPr>
      <w:r>
        <w:rPr>
          <w:sz w:val="24"/>
          <w:szCs w:val="24"/>
        </w:rPr>
        <w:t xml:space="preserve">          </w:t>
      </w:r>
      <w:r w:rsidR="003E657A" w:rsidRPr="006471FB">
        <w:rPr>
          <w:sz w:val="24"/>
          <w:szCs w:val="24"/>
        </w:rPr>
        <w:t>Наименьший удельный  вес в структуре расходов занимают расходы на национальную безопасность</w:t>
      </w:r>
      <w:r w:rsidR="000B3C98">
        <w:rPr>
          <w:sz w:val="24"/>
          <w:szCs w:val="24"/>
        </w:rPr>
        <w:t xml:space="preserve"> </w:t>
      </w:r>
      <w:r w:rsidR="003E657A" w:rsidRPr="006471FB">
        <w:rPr>
          <w:sz w:val="24"/>
          <w:szCs w:val="24"/>
        </w:rPr>
        <w:t>(на мероприятия по предупреждению и ликвидации последствий чрезвычайных ситуаций и стихийных бедствий)– 0,3%.</w:t>
      </w:r>
    </w:p>
    <w:p w:rsidR="003E657A" w:rsidRPr="006471FB" w:rsidRDefault="00D94EC5" w:rsidP="00D94EC5">
      <w:pPr>
        <w:pStyle w:val="31"/>
        <w:tabs>
          <w:tab w:val="left" w:pos="0"/>
        </w:tabs>
        <w:spacing w:after="0"/>
        <w:ind w:left="0"/>
        <w:jc w:val="both"/>
        <w:rPr>
          <w:sz w:val="24"/>
          <w:szCs w:val="24"/>
        </w:rPr>
      </w:pPr>
      <w:r>
        <w:rPr>
          <w:sz w:val="24"/>
          <w:szCs w:val="24"/>
        </w:rPr>
        <w:t xml:space="preserve">         </w:t>
      </w:r>
      <w:r w:rsidR="003E657A" w:rsidRPr="006471FB">
        <w:rPr>
          <w:sz w:val="24"/>
          <w:szCs w:val="24"/>
        </w:rPr>
        <w:t xml:space="preserve">Основными направлениями расходов бюджета поселения </w:t>
      </w:r>
      <w:proofErr w:type="gramStart"/>
      <w:r w:rsidR="003E657A" w:rsidRPr="006471FB">
        <w:rPr>
          <w:sz w:val="24"/>
          <w:szCs w:val="24"/>
        </w:rPr>
        <w:t>по прежнему</w:t>
      </w:r>
      <w:proofErr w:type="gramEnd"/>
      <w:r w:rsidR="003E657A" w:rsidRPr="006471FB">
        <w:rPr>
          <w:sz w:val="24"/>
          <w:szCs w:val="24"/>
        </w:rPr>
        <w:t xml:space="preserve"> остаются расходы муниципальных учреждений на выплату заработной платы и начислений на оплату труда. Размер фонда оплаты труда за 2018 год составляет 52 818,6 тыс</w:t>
      </w:r>
      <w:proofErr w:type="gramStart"/>
      <w:r w:rsidR="003E657A" w:rsidRPr="006471FB">
        <w:rPr>
          <w:sz w:val="24"/>
          <w:szCs w:val="24"/>
        </w:rPr>
        <w:t>.р</w:t>
      </w:r>
      <w:proofErr w:type="gramEnd"/>
      <w:r w:rsidR="003E657A" w:rsidRPr="006471FB">
        <w:rPr>
          <w:sz w:val="24"/>
          <w:szCs w:val="24"/>
        </w:rPr>
        <w:t>ублей, что составляет 39,5% от всех расходов.</w:t>
      </w:r>
    </w:p>
    <w:p w:rsidR="003E657A" w:rsidRPr="006471FB" w:rsidRDefault="00D94EC5" w:rsidP="00D94EC5">
      <w:pPr>
        <w:pStyle w:val="31"/>
        <w:tabs>
          <w:tab w:val="left" w:pos="0"/>
        </w:tabs>
        <w:spacing w:after="0"/>
        <w:ind w:left="0"/>
        <w:jc w:val="both"/>
        <w:rPr>
          <w:sz w:val="24"/>
          <w:szCs w:val="24"/>
        </w:rPr>
      </w:pPr>
      <w:r>
        <w:rPr>
          <w:sz w:val="24"/>
          <w:szCs w:val="24"/>
        </w:rPr>
        <w:t xml:space="preserve">         </w:t>
      </w:r>
      <w:r w:rsidR="003E657A" w:rsidRPr="006471FB">
        <w:rPr>
          <w:sz w:val="24"/>
          <w:szCs w:val="24"/>
        </w:rPr>
        <w:t>Расходы на оплату работ и услуг по содержанию имущества составляют 24,8% -33 165,9 тыс</w:t>
      </w:r>
      <w:proofErr w:type="gramStart"/>
      <w:r w:rsidR="003E657A" w:rsidRPr="006471FB">
        <w:rPr>
          <w:sz w:val="24"/>
          <w:szCs w:val="24"/>
        </w:rPr>
        <w:t>.р</w:t>
      </w:r>
      <w:proofErr w:type="gramEnd"/>
      <w:r w:rsidR="003E657A" w:rsidRPr="006471FB">
        <w:rPr>
          <w:sz w:val="24"/>
          <w:szCs w:val="24"/>
        </w:rPr>
        <w:t>уб.</w:t>
      </w:r>
    </w:p>
    <w:p w:rsidR="003E657A" w:rsidRPr="006471FB" w:rsidRDefault="00D94EC5" w:rsidP="00D94EC5">
      <w:pPr>
        <w:pStyle w:val="31"/>
        <w:tabs>
          <w:tab w:val="left" w:pos="0"/>
        </w:tabs>
        <w:spacing w:after="0"/>
        <w:ind w:left="0"/>
        <w:jc w:val="both"/>
        <w:rPr>
          <w:sz w:val="24"/>
          <w:szCs w:val="24"/>
        </w:rPr>
      </w:pPr>
      <w:r>
        <w:rPr>
          <w:sz w:val="24"/>
          <w:szCs w:val="24"/>
        </w:rPr>
        <w:t xml:space="preserve">         </w:t>
      </w:r>
      <w:r w:rsidR="003E657A" w:rsidRPr="006471FB">
        <w:rPr>
          <w:sz w:val="24"/>
          <w:szCs w:val="24"/>
        </w:rPr>
        <w:t>Расходы на увеличение (приобретение) стоимости основных средств и материальных запасов 10,5% -14 110,9 тыс. руб.,</w:t>
      </w:r>
    </w:p>
    <w:p w:rsidR="003E657A" w:rsidRPr="006471FB" w:rsidRDefault="00D94EC5" w:rsidP="00D94EC5">
      <w:pPr>
        <w:pStyle w:val="31"/>
        <w:tabs>
          <w:tab w:val="left" w:pos="0"/>
        </w:tabs>
        <w:spacing w:after="0"/>
        <w:jc w:val="both"/>
        <w:rPr>
          <w:sz w:val="24"/>
          <w:szCs w:val="24"/>
        </w:rPr>
      </w:pPr>
      <w:r>
        <w:rPr>
          <w:sz w:val="24"/>
          <w:szCs w:val="24"/>
        </w:rPr>
        <w:t xml:space="preserve">    </w:t>
      </w:r>
      <w:r w:rsidR="003E657A" w:rsidRPr="006471FB">
        <w:rPr>
          <w:sz w:val="24"/>
          <w:szCs w:val="24"/>
        </w:rPr>
        <w:t>Расходы на коммунальные услуги 3,96% – 5 298,9 тыс</w:t>
      </w:r>
      <w:proofErr w:type="gramStart"/>
      <w:r w:rsidR="003E657A" w:rsidRPr="006471FB">
        <w:rPr>
          <w:sz w:val="24"/>
          <w:szCs w:val="24"/>
        </w:rPr>
        <w:t>.р</w:t>
      </w:r>
      <w:proofErr w:type="gramEnd"/>
      <w:r w:rsidR="003E657A" w:rsidRPr="006471FB">
        <w:rPr>
          <w:sz w:val="24"/>
          <w:szCs w:val="24"/>
        </w:rPr>
        <w:t>уб.,</w:t>
      </w:r>
    </w:p>
    <w:p w:rsidR="003E657A" w:rsidRPr="006471FB" w:rsidRDefault="00D94EC5" w:rsidP="00D94EC5">
      <w:pPr>
        <w:pStyle w:val="31"/>
        <w:tabs>
          <w:tab w:val="left" w:pos="0"/>
        </w:tabs>
        <w:spacing w:after="0"/>
        <w:jc w:val="both"/>
        <w:rPr>
          <w:sz w:val="24"/>
          <w:szCs w:val="24"/>
        </w:rPr>
      </w:pPr>
      <w:r>
        <w:rPr>
          <w:sz w:val="24"/>
          <w:szCs w:val="24"/>
        </w:rPr>
        <w:t xml:space="preserve">    </w:t>
      </w:r>
      <w:r w:rsidR="003E657A" w:rsidRPr="006471FB">
        <w:rPr>
          <w:sz w:val="24"/>
          <w:szCs w:val="24"/>
        </w:rPr>
        <w:t>Расходы на социальные выплаты 2,2% -2886,2 тыс. руб.</w:t>
      </w:r>
    </w:p>
    <w:p w:rsidR="003E657A" w:rsidRPr="006471FB" w:rsidRDefault="00D94EC5" w:rsidP="00D94EC5">
      <w:pPr>
        <w:pStyle w:val="31"/>
        <w:tabs>
          <w:tab w:val="left" w:pos="0"/>
        </w:tabs>
        <w:spacing w:after="0"/>
        <w:jc w:val="both"/>
        <w:rPr>
          <w:sz w:val="24"/>
          <w:szCs w:val="24"/>
        </w:rPr>
      </w:pPr>
      <w:r>
        <w:rPr>
          <w:sz w:val="24"/>
          <w:szCs w:val="24"/>
        </w:rPr>
        <w:t xml:space="preserve">    </w:t>
      </w:r>
      <w:r w:rsidR="003E657A" w:rsidRPr="006471FB">
        <w:rPr>
          <w:sz w:val="24"/>
          <w:szCs w:val="24"/>
        </w:rPr>
        <w:t>Расходы на уплату налогов 0,2% -280,1 тыс. руб.,</w:t>
      </w:r>
    </w:p>
    <w:p w:rsidR="003E657A" w:rsidRPr="006471FB" w:rsidRDefault="00D94EC5" w:rsidP="00D94EC5">
      <w:pPr>
        <w:pStyle w:val="31"/>
        <w:tabs>
          <w:tab w:val="left" w:pos="0"/>
        </w:tabs>
        <w:spacing w:after="0"/>
        <w:jc w:val="both"/>
        <w:rPr>
          <w:sz w:val="24"/>
          <w:szCs w:val="24"/>
        </w:rPr>
      </w:pPr>
      <w:r>
        <w:rPr>
          <w:sz w:val="24"/>
          <w:szCs w:val="24"/>
        </w:rPr>
        <w:t xml:space="preserve">     </w:t>
      </w:r>
      <w:r w:rsidR="003E657A" w:rsidRPr="006471FB">
        <w:rPr>
          <w:sz w:val="24"/>
          <w:szCs w:val="24"/>
        </w:rPr>
        <w:t>Расходы на межбюджетные трансферты,</w:t>
      </w:r>
      <w:r w:rsidR="006471FB">
        <w:rPr>
          <w:sz w:val="24"/>
          <w:szCs w:val="24"/>
        </w:rPr>
        <w:t xml:space="preserve"> </w:t>
      </w:r>
      <w:r w:rsidR="003E657A" w:rsidRPr="006471FB">
        <w:rPr>
          <w:sz w:val="24"/>
          <w:szCs w:val="24"/>
        </w:rPr>
        <w:t>перечисляемые другим бюджетам бюджетной системы 2,1% -2 836,0 тыс</w:t>
      </w:r>
      <w:proofErr w:type="gramStart"/>
      <w:r w:rsidR="003E657A" w:rsidRPr="006471FB">
        <w:rPr>
          <w:sz w:val="24"/>
          <w:szCs w:val="24"/>
        </w:rPr>
        <w:t>.р</w:t>
      </w:r>
      <w:proofErr w:type="gramEnd"/>
      <w:r w:rsidR="003E657A" w:rsidRPr="006471FB">
        <w:rPr>
          <w:sz w:val="24"/>
          <w:szCs w:val="24"/>
        </w:rPr>
        <w:t>уб.</w:t>
      </w:r>
    </w:p>
    <w:p w:rsidR="00EC6267" w:rsidRPr="00EC6267" w:rsidRDefault="00EC6267" w:rsidP="00446D2D">
      <w:pPr>
        <w:pStyle w:val="31"/>
        <w:tabs>
          <w:tab w:val="left" w:pos="0"/>
        </w:tabs>
        <w:spacing w:after="0"/>
        <w:ind w:firstLine="720"/>
        <w:rPr>
          <w:b/>
          <w:sz w:val="24"/>
          <w:szCs w:val="24"/>
        </w:rPr>
      </w:pPr>
      <w:r w:rsidRPr="00EC6267">
        <w:rPr>
          <w:b/>
          <w:sz w:val="24"/>
          <w:szCs w:val="24"/>
        </w:rPr>
        <w:t>СЛАЙД</w:t>
      </w:r>
    </w:p>
    <w:p w:rsidR="003E657A" w:rsidRPr="006471FB" w:rsidRDefault="003E657A" w:rsidP="00446D2D">
      <w:pPr>
        <w:pStyle w:val="31"/>
        <w:tabs>
          <w:tab w:val="left" w:pos="0"/>
        </w:tabs>
        <w:spacing w:after="0"/>
        <w:ind w:firstLine="720"/>
        <w:rPr>
          <w:sz w:val="24"/>
          <w:szCs w:val="24"/>
        </w:rPr>
      </w:pPr>
      <w:r w:rsidRPr="006471FB">
        <w:rPr>
          <w:sz w:val="24"/>
          <w:szCs w:val="24"/>
        </w:rPr>
        <w:t xml:space="preserve">Расходы по классификации операций сектора государственного управления (КОСГУ) представлены на рисунке:  </w:t>
      </w:r>
      <w:bookmarkStart w:id="0" w:name="_GoBack"/>
      <w:r w:rsidRPr="006471FB">
        <w:rPr>
          <w:noProof/>
          <w:sz w:val="24"/>
          <w:szCs w:val="24"/>
        </w:rPr>
        <w:drawing>
          <wp:inline distT="0" distB="0" distL="0" distR="0">
            <wp:extent cx="5857875" cy="4562475"/>
            <wp:effectExtent l="19050" t="0" r="0" b="0"/>
            <wp:docPr id="7"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p w:rsidR="003E657A" w:rsidRPr="006471FB" w:rsidRDefault="003E657A" w:rsidP="003E657A">
      <w:pPr>
        <w:ind w:firstLine="360"/>
        <w:contextualSpacing/>
        <w:jc w:val="center"/>
        <w:rPr>
          <w:b/>
          <w:bCs/>
          <w:iCs/>
        </w:rPr>
      </w:pPr>
    </w:p>
    <w:p w:rsidR="003E657A" w:rsidRPr="006471FB" w:rsidRDefault="003E657A" w:rsidP="003E657A">
      <w:pPr>
        <w:ind w:firstLine="360"/>
        <w:contextualSpacing/>
        <w:jc w:val="center"/>
        <w:rPr>
          <w:b/>
          <w:bCs/>
          <w:iCs/>
        </w:rPr>
      </w:pPr>
      <w:r w:rsidRPr="006471FB">
        <w:rPr>
          <w:b/>
          <w:bCs/>
          <w:iCs/>
        </w:rPr>
        <w:t>Расходы бюджетных учреждений</w:t>
      </w:r>
    </w:p>
    <w:p w:rsidR="003E657A" w:rsidRPr="006471FB" w:rsidRDefault="003E657A" w:rsidP="003E657A">
      <w:pPr>
        <w:ind w:firstLine="360"/>
        <w:contextualSpacing/>
        <w:jc w:val="center"/>
        <w:rPr>
          <w:b/>
          <w:bCs/>
          <w:iCs/>
        </w:rPr>
      </w:pPr>
    </w:p>
    <w:p w:rsidR="003E657A" w:rsidRPr="006471FB" w:rsidRDefault="003E657A" w:rsidP="003E657A">
      <w:pPr>
        <w:ind w:firstLine="360"/>
        <w:contextualSpacing/>
        <w:jc w:val="center"/>
        <w:rPr>
          <w:b/>
          <w:bCs/>
          <w:iCs/>
        </w:rPr>
      </w:pPr>
      <w:r w:rsidRPr="006471FB">
        <w:rPr>
          <w:b/>
          <w:bCs/>
          <w:iCs/>
          <w:noProof/>
        </w:rPr>
        <w:drawing>
          <wp:inline distT="0" distB="0" distL="0" distR="0">
            <wp:extent cx="5229225" cy="3019425"/>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6D2D" w:rsidRPr="006471FB" w:rsidRDefault="00446D2D" w:rsidP="003E657A">
      <w:pPr>
        <w:ind w:firstLine="360"/>
        <w:contextualSpacing/>
        <w:jc w:val="center"/>
        <w:rPr>
          <w:b/>
          <w:bCs/>
          <w:iCs/>
        </w:rPr>
      </w:pPr>
    </w:p>
    <w:p w:rsidR="00D94EC5" w:rsidRDefault="00D94EC5" w:rsidP="003E657A">
      <w:pPr>
        <w:ind w:firstLine="360"/>
        <w:contextualSpacing/>
        <w:jc w:val="center"/>
        <w:rPr>
          <w:b/>
          <w:bCs/>
          <w:iCs/>
        </w:rPr>
      </w:pPr>
    </w:p>
    <w:p w:rsidR="00D94EC5" w:rsidRDefault="00D94EC5" w:rsidP="003E657A">
      <w:pPr>
        <w:ind w:firstLine="360"/>
        <w:contextualSpacing/>
        <w:jc w:val="center"/>
        <w:rPr>
          <w:b/>
          <w:bCs/>
          <w:iCs/>
        </w:rPr>
      </w:pPr>
    </w:p>
    <w:p w:rsidR="00D94EC5" w:rsidRDefault="00D94EC5" w:rsidP="003E657A">
      <w:pPr>
        <w:ind w:firstLine="360"/>
        <w:contextualSpacing/>
        <w:jc w:val="center"/>
        <w:rPr>
          <w:b/>
          <w:bCs/>
          <w:iCs/>
        </w:rPr>
      </w:pPr>
    </w:p>
    <w:p w:rsidR="003E657A" w:rsidRPr="006471FB" w:rsidRDefault="003E657A" w:rsidP="003E657A">
      <w:pPr>
        <w:ind w:firstLine="360"/>
        <w:contextualSpacing/>
        <w:jc w:val="center"/>
        <w:rPr>
          <w:b/>
          <w:bCs/>
          <w:iCs/>
        </w:rPr>
      </w:pPr>
      <w:r w:rsidRPr="006471FB">
        <w:rPr>
          <w:b/>
          <w:bCs/>
          <w:iCs/>
        </w:rPr>
        <w:t xml:space="preserve">Структура расходов бюджетных учреждений по статьям расходов КОСГУ </w:t>
      </w:r>
    </w:p>
    <w:p w:rsidR="003E657A" w:rsidRPr="006471FB" w:rsidRDefault="003E657A" w:rsidP="003E657A">
      <w:pPr>
        <w:ind w:firstLine="360"/>
        <w:contextualSpacing/>
        <w:jc w:val="center"/>
        <w:rPr>
          <w:b/>
          <w:bCs/>
          <w:iCs/>
        </w:rPr>
      </w:pPr>
    </w:p>
    <w:p w:rsidR="003E657A" w:rsidRPr="006471FB" w:rsidRDefault="003E657A" w:rsidP="003E657A">
      <w:pPr>
        <w:ind w:firstLine="360"/>
        <w:contextualSpacing/>
        <w:jc w:val="center"/>
        <w:rPr>
          <w:b/>
          <w:bCs/>
          <w:iCs/>
        </w:rPr>
      </w:pPr>
      <w:r w:rsidRPr="006471FB">
        <w:rPr>
          <w:b/>
          <w:bCs/>
          <w:iCs/>
          <w:noProof/>
        </w:rPr>
        <w:drawing>
          <wp:inline distT="0" distB="0" distL="0" distR="0">
            <wp:extent cx="5829300" cy="3695700"/>
            <wp:effectExtent l="19050" t="0" r="19050" b="0"/>
            <wp:docPr id="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657A" w:rsidRPr="006471FB" w:rsidRDefault="003E657A" w:rsidP="003E657A">
      <w:pPr>
        <w:ind w:firstLine="360"/>
        <w:contextualSpacing/>
        <w:jc w:val="center"/>
        <w:rPr>
          <w:b/>
          <w:bCs/>
          <w:iCs/>
        </w:rPr>
      </w:pPr>
    </w:p>
    <w:p w:rsidR="00EC6267" w:rsidRDefault="00EC6267" w:rsidP="003E657A">
      <w:pPr>
        <w:ind w:firstLine="360"/>
        <w:contextualSpacing/>
        <w:jc w:val="center"/>
        <w:rPr>
          <w:b/>
          <w:bCs/>
          <w:iCs/>
        </w:rPr>
      </w:pPr>
      <w:r>
        <w:rPr>
          <w:b/>
          <w:bCs/>
          <w:iCs/>
        </w:rPr>
        <w:t>СЛАЙД</w:t>
      </w:r>
    </w:p>
    <w:p w:rsidR="003E657A" w:rsidRPr="006471FB" w:rsidRDefault="003E657A" w:rsidP="003E657A">
      <w:pPr>
        <w:ind w:firstLine="360"/>
        <w:contextualSpacing/>
        <w:jc w:val="center"/>
        <w:rPr>
          <w:b/>
          <w:bCs/>
          <w:iCs/>
        </w:rPr>
      </w:pPr>
      <w:r w:rsidRPr="006471FB">
        <w:rPr>
          <w:b/>
          <w:bCs/>
          <w:iCs/>
        </w:rPr>
        <w:t>ОБЩЕГОСУДАРСТВЕННЫЕ ВОПРОСЫ</w:t>
      </w:r>
    </w:p>
    <w:p w:rsidR="003E657A" w:rsidRPr="006471FB" w:rsidRDefault="003E657A" w:rsidP="003E657A">
      <w:pPr>
        <w:tabs>
          <w:tab w:val="left" w:pos="720"/>
        </w:tabs>
        <w:ind w:firstLine="709"/>
        <w:contextualSpacing/>
        <w:jc w:val="both"/>
      </w:pPr>
    </w:p>
    <w:p w:rsidR="003E657A" w:rsidRPr="006471FB" w:rsidRDefault="003E657A" w:rsidP="003E657A">
      <w:pPr>
        <w:tabs>
          <w:tab w:val="left" w:pos="720"/>
        </w:tabs>
        <w:ind w:firstLine="709"/>
        <w:contextualSpacing/>
        <w:jc w:val="both"/>
      </w:pPr>
      <w:r w:rsidRPr="006471FB">
        <w:t>Расходы бюджета городского поселения за отчетный период 2018 года  по разделу сложились  в сумме 33 681,6 тыс. рублей, что составило  99,6%  к уточненному плану годовых бюджетных назначений 33 832,9 тыс. рублей. Средства направлены на содержание органов местного управления и  решение других общегосударственных вопросов. От годовой суммы всех расходов  городского поселения было израсходовано 25,2%. По отношению к аналогичному периоду 2017 года расходы увеличились на 586,2 тыс</w:t>
      </w:r>
      <w:proofErr w:type="gramStart"/>
      <w:r w:rsidRPr="006471FB">
        <w:t>.р</w:t>
      </w:r>
      <w:proofErr w:type="gramEnd"/>
      <w:r w:rsidRPr="006471FB">
        <w:t>уб., или на 1,7 %.</w:t>
      </w:r>
    </w:p>
    <w:p w:rsidR="003E657A" w:rsidRPr="006471FB" w:rsidRDefault="003E657A" w:rsidP="003E657A">
      <w:pPr>
        <w:ind w:firstLine="708"/>
        <w:jc w:val="both"/>
      </w:pPr>
      <w:r w:rsidRPr="006471FB">
        <w:t>Объем расходов на органы местного самоуправления за год составляет 17 528,0 тыс. руб., что ниже чем в 2017 году на 928,6 тыс</w:t>
      </w:r>
      <w:proofErr w:type="gramStart"/>
      <w:r w:rsidRPr="006471FB">
        <w:t>.р</w:t>
      </w:r>
      <w:proofErr w:type="gramEnd"/>
      <w:r w:rsidRPr="006471FB">
        <w:t>уб. или на 5%.</w:t>
      </w:r>
    </w:p>
    <w:p w:rsidR="003E657A" w:rsidRPr="006471FB" w:rsidRDefault="003E657A" w:rsidP="003E657A">
      <w:pPr>
        <w:ind w:firstLine="708"/>
        <w:jc w:val="both"/>
      </w:pPr>
      <w:r w:rsidRPr="006471FB">
        <w:t xml:space="preserve">По подразделу  </w:t>
      </w:r>
      <w:r w:rsidRPr="006471FB">
        <w:rPr>
          <w:b/>
        </w:rPr>
        <w:t xml:space="preserve">0102 </w:t>
      </w:r>
      <w:r w:rsidRPr="006471FB">
        <w:t xml:space="preserve"> «Функционирование высшего должностного лица субъекта РФ и муниципального образования» за  2018г. расходы произведены в сумме 1 310,6 тыс. рублей и были направлены на денежное содержание (оплату труда и выплат по начислениям на оплату труда) главы городского поселения, в том числе:</w:t>
      </w:r>
    </w:p>
    <w:p w:rsidR="003E657A" w:rsidRPr="006471FB" w:rsidRDefault="003E657A" w:rsidP="003E657A">
      <w:pPr>
        <w:jc w:val="both"/>
      </w:pPr>
      <w:r w:rsidRPr="006471FB">
        <w:t>-на заработную плату -1 012,2 тыс</w:t>
      </w:r>
      <w:proofErr w:type="gramStart"/>
      <w:r w:rsidRPr="006471FB">
        <w:t>.р</w:t>
      </w:r>
      <w:proofErr w:type="gramEnd"/>
      <w:r w:rsidRPr="006471FB">
        <w:t>уб.,</w:t>
      </w:r>
    </w:p>
    <w:p w:rsidR="003E657A" w:rsidRPr="006471FB" w:rsidRDefault="003E657A" w:rsidP="003E657A">
      <w:pPr>
        <w:jc w:val="both"/>
      </w:pPr>
      <w:r w:rsidRPr="006471FB">
        <w:t>-на начисления на выплаты по оплате труда -298,4 тыс. руб.</w:t>
      </w:r>
    </w:p>
    <w:p w:rsidR="003E657A" w:rsidRPr="006471FB" w:rsidRDefault="003E657A" w:rsidP="003E657A">
      <w:pPr>
        <w:ind w:firstLine="708"/>
        <w:jc w:val="both"/>
      </w:pPr>
      <w:r w:rsidRPr="006471FB">
        <w:t>От объема расходов на общегосударственные вопросы расходы по подразделу 0102 составляют 3,8 %.В сравнении с прошлым годом расходы на содержание главы увеличились  на 5,2%,что в сумме составляет 65,3 тыс. руб</w:t>
      </w:r>
      <w:proofErr w:type="gramStart"/>
      <w:r w:rsidRPr="006471FB">
        <w:t>.п</w:t>
      </w:r>
      <w:proofErr w:type="gramEnd"/>
      <w:r w:rsidRPr="006471FB">
        <w:t>о причине индексации в январе текущего года должностного оклада.</w:t>
      </w:r>
    </w:p>
    <w:p w:rsidR="003E657A" w:rsidRPr="006471FB" w:rsidRDefault="003E657A" w:rsidP="003E657A">
      <w:pPr>
        <w:ind w:firstLine="708"/>
        <w:jc w:val="both"/>
      </w:pPr>
      <w:r w:rsidRPr="006471FB">
        <w:t xml:space="preserve">По подразделу </w:t>
      </w:r>
      <w:r w:rsidRPr="006471FB">
        <w:rPr>
          <w:b/>
        </w:rPr>
        <w:t>0103</w:t>
      </w:r>
      <w:r w:rsidRPr="006471FB">
        <w:t xml:space="preserve"> «Функционирование законодательных (представительных) органов государственной власти и представительных органов  муниципальных образований» при  уточненных годовых бюджетных назначениях на 2018 год в сумме 1 784,9 тыс. рублей  исполнение за отчетный период составило 1 767,2 тыс. рублей или 99 %. Средства направлены на содержание Совета городского поселения «Борзинское, из них </w:t>
      </w:r>
      <w:proofErr w:type="gramStart"/>
      <w:r w:rsidRPr="006471FB">
        <w:t>на</w:t>
      </w:r>
      <w:proofErr w:type="gramEnd"/>
      <w:r w:rsidRPr="006471FB">
        <w:t>:</w:t>
      </w:r>
    </w:p>
    <w:p w:rsidR="003E657A" w:rsidRPr="006471FB" w:rsidRDefault="003E657A" w:rsidP="003E657A">
      <w:pPr>
        <w:jc w:val="both"/>
      </w:pPr>
      <w:r w:rsidRPr="006471FB">
        <w:t>-Содержание аппарата Совета городского поселения «Борзинское» по целевой статье 01030000020400 в сумме  599,5 тыс. руб., в том числе:</w:t>
      </w:r>
    </w:p>
    <w:p w:rsidR="003E657A" w:rsidRPr="006471FB" w:rsidRDefault="003E657A" w:rsidP="003E657A">
      <w:pPr>
        <w:jc w:val="both"/>
      </w:pPr>
      <w:r w:rsidRPr="006471FB">
        <w:t>-заработная плата- 397,8 тыс. руб.,</w:t>
      </w:r>
    </w:p>
    <w:p w:rsidR="003E657A" w:rsidRPr="006471FB" w:rsidRDefault="003E657A" w:rsidP="003E657A">
      <w:pPr>
        <w:jc w:val="both"/>
      </w:pPr>
      <w:r w:rsidRPr="006471FB">
        <w:t xml:space="preserve">-начисления на выплаты по оплате труда – 166,4 тыс. рублей. </w:t>
      </w:r>
    </w:p>
    <w:p w:rsidR="003E657A" w:rsidRPr="006471FB" w:rsidRDefault="003E657A" w:rsidP="003E657A">
      <w:pPr>
        <w:jc w:val="both"/>
      </w:pPr>
      <w:r w:rsidRPr="006471FB">
        <w:t>-иные выплаты, за исключением ФОТ (суточные при командировках, проезд и проживание  в командировках) -22,7 тыс. руб.,</w:t>
      </w:r>
    </w:p>
    <w:p w:rsidR="003E657A" w:rsidRPr="006471FB" w:rsidRDefault="003E657A" w:rsidP="003E657A">
      <w:pPr>
        <w:jc w:val="both"/>
      </w:pPr>
      <w:r w:rsidRPr="006471FB">
        <w:t>-прочие закупки товаров,</w:t>
      </w:r>
      <w:r w:rsidR="006471FB">
        <w:t xml:space="preserve"> работ, </w:t>
      </w:r>
      <w:r w:rsidRPr="006471FB">
        <w:t>услуг для нужд учреждения-35,3 тыс</w:t>
      </w:r>
      <w:proofErr w:type="gramStart"/>
      <w:r w:rsidRPr="006471FB">
        <w:t>.р</w:t>
      </w:r>
      <w:proofErr w:type="gramEnd"/>
      <w:r w:rsidRPr="006471FB">
        <w:t>уб. (оплата за обслуживание программного обеспечения 0,6 т.р., ремонт орг.техники 2,0 т.р., приобретение материальных запасов 10,0 т.р.)</w:t>
      </w:r>
    </w:p>
    <w:p w:rsidR="003E657A" w:rsidRPr="006471FB" w:rsidRDefault="003E657A" w:rsidP="003E657A">
      <w:pPr>
        <w:jc w:val="both"/>
      </w:pPr>
      <w:r w:rsidRPr="006471FB">
        <w:t>-Содержание председателя Совета городского поселения «Борзинское»  (расходы оплату труда и выплат по начислениям на оплату труда) по целевой статье 01030000021100 составили в  сумме 1 167,7тыс. руб., в том числе:</w:t>
      </w:r>
    </w:p>
    <w:p w:rsidR="003E657A" w:rsidRPr="006471FB" w:rsidRDefault="003E657A" w:rsidP="003E657A">
      <w:pPr>
        <w:jc w:val="both"/>
      </w:pPr>
      <w:r w:rsidRPr="006471FB">
        <w:t>-заработная плата – 899,6 тыс</w:t>
      </w:r>
      <w:proofErr w:type="gramStart"/>
      <w:r w:rsidRPr="006471FB">
        <w:t>.р</w:t>
      </w:r>
      <w:proofErr w:type="gramEnd"/>
      <w:r w:rsidRPr="006471FB">
        <w:t>уб.,</w:t>
      </w:r>
    </w:p>
    <w:p w:rsidR="003E657A" w:rsidRPr="006471FB" w:rsidRDefault="003E657A" w:rsidP="003E657A">
      <w:pPr>
        <w:jc w:val="both"/>
      </w:pPr>
      <w:r w:rsidRPr="006471FB">
        <w:t>-начисления на выплаты по оплате труда -268,1 тыс. руб.</w:t>
      </w:r>
    </w:p>
    <w:p w:rsidR="003E657A" w:rsidRPr="006471FB" w:rsidRDefault="003E657A" w:rsidP="003E657A">
      <w:pPr>
        <w:jc w:val="both"/>
      </w:pPr>
      <w:r w:rsidRPr="006471FB">
        <w:t>Расходы по подразделу 0103 от расходов на общегосударственные вопросы составляют 5,2%.  В сравнении с прошлым годом расходы на содержание представительного органа муниципального образования сократились на 7,1%, что в сумме составляет 136,1 тыс. рублей. Сокращение расходов произошло в связи с передачей в МУ «Служба МТО» с 01.06.2018 г</w:t>
      </w:r>
      <w:proofErr w:type="gramStart"/>
      <w:r w:rsidRPr="006471FB">
        <w:t>.п</w:t>
      </w:r>
      <w:proofErr w:type="gramEnd"/>
      <w:r w:rsidRPr="006471FB">
        <w:t>олномочий по осуществлению расходов на закупку товаров, работ,</w:t>
      </w:r>
      <w:r w:rsidR="006471FB">
        <w:t xml:space="preserve"> </w:t>
      </w:r>
      <w:r w:rsidRPr="006471FB">
        <w:t>услуг.</w:t>
      </w:r>
    </w:p>
    <w:p w:rsidR="003E657A" w:rsidRPr="006471FB" w:rsidRDefault="003E657A" w:rsidP="003E657A">
      <w:pPr>
        <w:ind w:firstLine="540"/>
        <w:jc w:val="both"/>
      </w:pPr>
      <w:r w:rsidRPr="006471FB">
        <w:t xml:space="preserve">По подразделу </w:t>
      </w:r>
      <w:r w:rsidRPr="006471FB">
        <w:rPr>
          <w:b/>
        </w:rPr>
        <w:t>0104</w:t>
      </w:r>
      <w:r w:rsidRPr="006471FB">
        <w:t xml:space="preserve"> «</w:t>
      </w:r>
      <w:r w:rsidRPr="006471F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471FB">
        <w:t xml:space="preserve"> при  уточненных годовых бюджетных назначениях на 2018 год в сумме 14 473,8 тыс</w:t>
      </w:r>
      <w:proofErr w:type="gramStart"/>
      <w:r w:rsidRPr="006471FB">
        <w:t>.р</w:t>
      </w:r>
      <w:proofErr w:type="gramEnd"/>
      <w:r w:rsidRPr="006471FB">
        <w:t>уб.</w:t>
      </w:r>
      <w:r w:rsidRPr="006471FB">
        <w:rPr>
          <w:color w:val="000000"/>
        </w:rPr>
        <w:t xml:space="preserve">расходы составили 99,8 процентов от плана и составили </w:t>
      </w:r>
      <w:r w:rsidRPr="006471FB">
        <w:t xml:space="preserve"> 14 450,2 тыс. рублей  Средства за отчетный период направлены на содержание и функционирование администрации городского поселения «Борзинское», в том числе:</w:t>
      </w:r>
    </w:p>
    <w:p w:rsidR="003E657A" w:rsidRPr="006471FB" w:rsidRDefault="003E657A" w:rsidP="003E657A">
      <w:pPr>
        <w:jc w:val="both"/>
      </w:pPr>
      <w:r w:rsidRPr="006471FB">
        <w:t>-расходы по заработной плате – 10 674,5 тыс. руб.</w:t>
      </w:r>
    </w:p>
    <w:p w:rsidR="003E657A" w:rsidRPr="006471FB" w:rsidRDefault="003E657A" w:rsidP="003E657A">
      <w:pPr>
        <w:jc w:val="both"/>
      </w:pPr>
      <w:r w:rsidRPr="006471FB">
        <w:t>-начисления на выплаты по оплате труда  -3 289,7 тыс</w:t>
      </w:r>
      <w:proofErr w:type="gramStart"/>
      <w:r w:rsidRPr="006471FB">
        <w:t>.р</w:t>
      </w:r>
      <w:proofErr w:type="gramEnd"/>
      <w:r w:rsidRPr="006471FB">
        <w:t>уб.</w:t>
      </w:r>
    </w:p>
    <w:p w:rsidR="003E657A" w:rsidRPr="006471FB" w:rsidRDefault="003E657A" w:rsidP="003E657A">
      <w:pPr>
        <w:jc w:val="both"/>
      </w:pPr>
      <w:r w:rsidRPr="006471FB">
        <w:t>-иные выплаты- 278,2 тыс</w:t>
      </w:r>
      <w:proofErr w:type="gramStart"/>
      <w:r w:rsidRPr="006471FB">
        <w:t>.р</w:t>
      </w:r>
      <w:proofErr w:type="gramEnd"/>
      <w:r w:rsidRPr="006471FB">
        <w:t>уб. (суточные при командировках, проезд и проживание в командировках),</w:t>
      </w:r>
    </w:p>
    <w:p w:rsidR="003E657A" w:rsidRPr="006471FB" w:rsidRDefault="003E657A" w:rsidP="003E657A">
      <w:pPr>
        <w:jc w:val="both"/>
      </w:pPr>
      <w:r w:rsidRPr="006471FB">
        <w:t>-прочие закупки товаров, работ, услуг для нужд учреждения- 184,5 тыс</w:t>
      </w:r>
      <w:proofErr w:type="gramStart"/>
      <w:r w:rsidRPr="006471FB">
        <w:t>.р</w:t>
      </w:r>
      <w:proofErr w:type="gramEnd"/>
      <w:r w:rsidRPr="006471FB">
        <w:t xml:space="preserve">уб. </w:t>
      </w:r>
    </w:p>
    <w:p w:rsidR="003E657A" w:rsidRPr="006471FB" w:rsidRDefault="003E657A" w:rsidP="003E657A">
      <w:pPr>
        <w:jc w:val="both"/>
      </w:pPr>
      <w:r w:rsidRPr="006471FB">
        <w:t>(обслуживание программного обеспечения: обновление справочно-информационных баз данных, информационно-технологическое сопровождение программ, продление и изготовление сертификатов ЭЦП системы «Контур» -130,6 т.р., дополнительные образовательные услуги по повышению квалификации, спец</w:t>
      </w:r>
      <w:proofErr w:type="gramStart"/>
      <w:r w:rsidRPr="006471FB">
        <w:t>.о</w:t>
      </w:r>
      <w:proofErr w:type="gramEnd"/>
      <w:r w:rsidRPr="006471FB">
        <w:t>ценка условий труда работников, информационно-статистические услуги -53,9 т.р.) ,</w:t>
      </w:r>
    </w:p>
    <w:p w:rsidR="003E657A" w:rsidRPr="006471FB" w:rsidRDefault="003E657A" w:rsidP="003E657A">
      <w:pPr>
        <w:jc w:val="both"/>
      </w:pPr>
      <w:r w:rsidRPr="006471FB">
        <w:t>-иные социальные выплаты -11,0 тыс</w:t>
      </w:r>
      <w:proofErr w:type="gramStart"/>
      <w:r w:rsidRPr="006471FB">
        <w:t>.р</w:t>
      </w:r>
      <w:proofErr w:type="gramEnd"/>
      <w:r w:rsidRPr="006471FB">
        <w:t>уб. (единовременная выплата бывшим муниципальным служащим ко дню пожилого человека)</w:t>
      </w:r>
    </w:p>
    <w:p w:rsidR="003E657A" w:rsidRPr="006471FB" w:rsidRDefault="003E657A" w:rsidP="003E657A">
      <w:pPr>
        <w:jc w:val="both"/>
      </w:pPr>
      <w:r w:rsidRPr="006471FB">
        <w:t>-иные платежи – 12,3 тыс</w:t>
      </w:r>
      <w:proofErr w:type="gramStart"/>
      <w:r w:rsidRPr="006471FB">
        <w:t>.р</w:t>
      </w:r>
      <w:proofErr w:type="gramEnd"/>
      <w:r w:rsidRPr="006471FB">
        <w:t>уб. ( ежегодные взносы в Ассоциацию м</w:t>
      </w:r>
      <w:r w:rsidR="006471FB">
        <w:t>униципальных образований 12,0 тыс.</w:t>
      </w:r>
      <w:r w:rsidRPr="006471FB">
        <w:t>р</w:t>
      </w:r>
      <w:r w:rsidR="006471FB">
        <w:t>уб.</w:t>
      </w:r>
      <w:r w:rsidRPr="006471FB">
        <w:t>, пени 0,3 т.р.)</w:t>
      </w:r>
    </w:p>
    <w:p w:rsidR="003E657A" w:rsidRPr="006471FB" w:rsidRDefault="003E657A" w:rsidP="003E657A">
      <w:pPr>
        <w:ind w:firstLine="540"/>
        <w:jc w:val="both"/>
      </w:pPr>
      <w:r w:rsidRPr="006471FB">
        <w:t>Расходы по подразделу 0104 от расходов на общегосударственные вопросы составляют 42,9%.  В сравнении с прошлым годом расходы на содержание и функционирование администрации городского поселения «Борзинское» сокращены на 5,6 %, что в сумме составляет  857,7 тыс. рублей.</w:t>
      </w:r>
    </w:p>
    <w:p w:rsidR="003E657A" w:rsidRPr="006471FB" w:rsidRDefault="003E657A" w:rsidP="003E657A">
      <w:pPr>
        <w:ind w:firstLine="540"/>
        <w:jc w:val="both"/>
      </w:pPr>
      <w:r w:rsidRPr="006471FB">
        <w:t xml:space="preserve">По подразделу </w:t>
      </w:r>
      <w:r w:rsidRPr="006471FB">
        <w:rPr>
          <w:b/>
        </w:rPr>
        <w:t>0106</w:t>
      </w:r>
      <w:r w:rsidRPr="006471FB">
        <w:t xml:space="preserve"> «Обеспечение деятельности финансовых, налоговых и таможенных органов и органов финансового (финансово-бюджетного) надзора</w:t>
      </w:r>
      <w:r w:rsidRPr="006471FB">
        <w:rPr>
          <w:color w:val="000000"/>
        </w:rPr>
        <w:t xml:space="preserve">» </w:t>
      </w:r>
      <w:r w:rsidRPr="006471FB">
        <w:t xml:space="preserve">расходы на  финансирование переданных полномочий по внешнему финансовому контролю в соответствии с заключенным соглашением с Контрольно-счетной палатой администрации муниципального района «Борзинский район» составили 36,0 тыс. руб.-100%  </w:t>
      </w:r>
      <w:proofErr w:type="gramStart"/>
      <w:r w:rsidRPr="006471FB">
        <w:t>от</w:t>
      </w:r>
      <w:proofErr w:type="gramEnd"/>
      <w:r w:rsidRPr="006471FB">
        <w:t xml:space="preserve"> запланированных. В соответствии с отчетом о расходовании межбюджетных трансфертов средства расходуются на оплату за обслуживание программного обеспечения и приобретения материальных запасов для нужд КСП муниципального района «Борзинский район».</w:t>
      </w:r>
    </w:p>
    <w:p w:rsidR="003E657A" w:rsidRPr="006471FB" w:rsidRDefault="003E657A" w:rsidP="003E657A">
      <w:pPr>
        <w:ind w:firstLine="540"/>
        <w:jc w:val="both"/>
      </w:pPr>
      <w:r w:rsidRPr="006471FB">
        <w:t>Расходы по подразделу 0106 от расходов на общегосударственные вопросы составляют 0,1 %.  и остаются на уровне прошлых лет.</w:t>
      </w:r>
    </w:p>
    <w:p w:rsidR="003E657A" w:rsidRPr="006471FB" w:rsidRDefault="003E657A" w:rsidP="003E657A">
      <w:pPr>
        <w:ind w:firstLine="540"/>
        <w:jc w:val="both"/>
      </w:pPr>
      <w:r w:rsidRPr="006471FB">
        <w:t xml:space="preserve">По подразделу </w:t>
      </w:r>
      <w:r w:rsidRPr="006471FB">
        <w:rPr>
          <w:b/>
        </w:rPr>
        <w:t xml:space="preserve">0113 </w:t>
      </w:r>
      <w:r w:rsidRPr="006471FB">
        <w:t>«Другие общегосударственные вопросы» расходы исполнены в сумме 16 117,5 тыс. рублей, что составило 99,3 % от уточненных годовых бюджетных назначений по подразделу в сумме 16 227,6 тыс</w:t>
      </w:r>
      <w:proofErr w:type="gramStart"/>
      <w:r w:rsidRPr="006471FB">
        <w:t>.р</w:t>
      </w:r>
      <w:proofErr w:type="gramEnd"/>
      <w:r w:rsidRPr="006471FB">
        <w:t>ублей.</w:t>
      </w:r>
    </w:p>
    <w:p w:rsidR="003E657A" w:rsidRPr="006471FB" w:rsidRDefault="003E657A" w:rsidP="003E657A">
      <w:pPr>
        <w:ind w:firstLine="540"/>
        <w:jc w:val="both"/>
      </w:pPr>
      <w:r w:rsidRPr="006471FB">
        <w:t>В сравнении с прошлым годом расходы в 2018 году на другие общегосударственные нужды увеличились в 22,2%, что в сумме составляет  2 932,4 тыс. рублей.</w:t>
      </w:r>
    </w:p>
    <w:p w:rsidR="003E657A" w:rsidRPr="006471FB" w:rsidRDefault="003E657A" w:rsidP="003E657A">
      <w:pPr>
        <w:jc w:val="both"/>
      </w:pPr>
      <w:r w:rsidRPr="006471FB">
        <w:t xml:space="preserve">        На оценку недвижимости, признание прав и регулирование отношений по государственной и муниципальной собственности расходы составили  сумму 1 280,5 тыс. рублей, что составило 94,4% от годового плана по целевой статье 01130000090020 в сумме 1 356,4 тыс</w:t>
      </w:r>
      <w:proofErr w:type="gramStart"/>
      <w:r w:rsidRPr="006471FB">
        <w:t>.р</w:t>
      </w:r>
      <w:proofErr w:type="gramEnd"/>
      <w:r w:rsidRPr="006471FB">
        <w:t xml:space="preserve">ублей. В сравнении с прошлым годом расходы по  подразделу в 2018 году </w:t>
      </w:r>
      <w:proofErr w:type="gramStart"/>
      <w:r w:rsidRPr="006471FB">
        <w:t>увеличились на 120%  что в сумме составляет</w:t>
      </w:r>
      <w:proofErr w:type="gramEnd"/>
      <w:r w:rsidRPr="006471FB">
        <w:t xml:space="preserve">  698,6 тыс. рублей. </w:t>
      </w:r>
    </w:p>
    <w:p w:rsidR="003E657A" w:rsidRPr="006471FB" w:rsidRDefault="003E657A" w:rsidP="003E657A">
      <w:pPr>
        <w:ind w:firstLine="708"/>
        <w:jc w:val="both"/>
      </w:pPr>
      <w:r w:rsidRPr="006471FB">
        <w:t>Бюджетные средства были израсходованы на оплату услуг по оценке недвижимости, земельных участков, межевание земельных участков, за постановку на кадастровый учет, за изготовление технических паспортов на объекты имущества, за проведение строительно-технической экспертизы жилых и нежилых помещений (зданий)</w:t>
      </w:r>
    </w:p>
    <w:p w:rsidR="003E657A" w:rsidRPr="006471FB" w:rsidRDefault="003E657A" w:rsidP="003E657A">
      <w:pPr>
        <w:jc w:val="both"/>
      </w:pPr>
      <w:r w:rsidRPr="006471FB">
        <w:t xml:space="preserve">       Объем финансирования на выполнение других обязательств муниципального образования составил 14 837,0 тыс. руб. что составило 99,8% от годового плана по целевой статье 01130000092030, 0000078050,00000S8183  - 14</w:t>
      </w:r>
      <w:r w:rsidRPr="006471FB">
        <w:rPr>
          <w:lang w:val="en-US"/>
        </w:rPr>
        <w:t> </w:t>
      </w:r>
      <w:r w:rsidRPr="006471FB">
        <w:t>871,1 тыс. руб.,</w:t>
      </w:r>
    </w:p>
    <w:p w:rsidR="003E657A" w:rsidRPr="006471FB" w:rsidRDefault="003E657A" w:rsidP="003E657A">
      <w:pPr>
        <w:ind w:firstLine="540"/>
        <w:jc w:val="both"/>
      </w:pPr>
      <w:r w:rsidRPr="006471FB">
        <w:t>В сравнении с прошлым годом расходы в 2018 году на выполнение других общегосударственных нужд увеличились на 17,7 %, что в сумме составляет  2 233,8 тыс. рублей, в связи с дополнительными расходами на муниципальное учреждение «</w:t>
      </w:r>
      <w:proofErr w:type="gramStart"/>
      <w:r w:rsidRPr="006471FB">
        <w:t xml:space="preserve">С </w:t>
      </w:r>
      <w:proofErr w:type="spellStart"/>
      <w:r w:rsidRPr="006471FB">
        <w:t>лужба</w:t>
      </w:r>
      <w:proofErr w:type="spellEnd"/>
      <w:proofErr w:type="gramEnd"/>
      <w:r w:rsidRPr="006471FB">
        <w:t xml:space="preserve"> МТО».</w:t>
      </w:r>
    </w:p>
    <w:p w:rsidR="003E657A" w:rsidRPr="006471FB" w:rsidRDefault="003E657A" w:rsidP="003E657A">
      <w:pPr>
        <w:jc w:val="both"/>
      </w:pPr>
      <w:r w:rsidRPr="006471FB">
        <w:tab/>
      </w:r>
      <w:proofErr w:type="gramStart"/>
      <w:r w:rsidRPr="006471FB">
        <w:t>Расходование средств осуществлялось в соответствии с бюджетными обязательствами по договорам и муниципальным контрактам на оплату за охрану, текущий ремонт и обслуживание муниципального имущества, коммунальные услуги, оплату за монтаж охранной сигнализации на объекте бассейн, за поставку и установку приборов электрической энергии в общежитии, за опубликование нормативно-правовых актов в газете в объеме 1  378,4 т.р., на расходы по мероприятиям социальной направленности</w:t>
      </w:r>
      <w:proofErr w:type="gramEnd"/>
      <w:r w:rsidRPr="006471FB">
        <w:t xml:space="preserve"> -</w:t>
      </w:r>
      <w:proofErr w:type="gramStart"/>
      <w:r w:rsidRPr="006471FB">
        <w:t>200,0 т.р., за приобретение светоотражающих элементов (значки), настольных игр, книг, плакатов по правилам дорожного движения согласно утвержденной муниципальной программы «Формирование законопослушного поведения участников дорожного движения в городском поселении «Борзинское» на 2018-2020 годы» - 50,0 т.р., на уплату транспортного налога - 72,7 т.р., административных штрафов - 230,1 т.р., исполнение судебных актов по уплате основного долга,</w:t>
      </w:r>
      <w:r w:rsidR="006471FB">
        <w:t xml:space="preserve"> </w:t>
      </w:r>
      <w:r w:rsidRPr="006471FB">
        <w:t>процентов за пользование чужими средствами</w:t>
      </w:r>
      <w:proofErr w:type="gramEnd"/>
      <w:r w:rsidRPr="006471FB">
        <w:t>, пени, возмещение расходов по уплате госпошлины -26,1 т.р.</w:t>
      </w:r>
    </w:p>
    <w:p w:rsidR="003E657A" w:rsidRPr="006471FB" w:rsidRDefault="003E657A" w:rsidP="003E657A">
      <w:pPr>
        <w:jc w:val="both"/>
      </w:pPr>
      <w:r w:rsidRPr="006471FB">
        <w:tab/>
        <w:t>По данному разделу произведены расходы за счет полученной субсидии (краевые средства) на поддержку мер по обеспечению сбалансированности бюджетов на погашение просроченной кредиторской задолженности за теплоснабжение по объекту Бассейн в размере 589,6 тыс</w:t>
      </w:r>
      <w:proofErr w:type="gramStart"/>
      <w:r w:rsidRPr="006471FB">
        <w:t>.р</w:t>
      </w:r>
      <w:proofErr w:type="gramEnd"/>
      <w:r w:rsidRPr="006471FB">
        <w:t>уб.</w:t>
      </w:r>
    </w:p>
    <w:p w:rsidR="003E657A" w:rsidRPr="006471FB" w:rsidRDefault="003E657A" w:rsidP="003E657A">
      <w:pPr>
        <w:ind w:firstLine="708"/>
        <w:jc w:val="both"/>
      </w:pPr>
      <w:r w:rsidRPr="006471FB">
        <w:t>По данному разделу 0113 финансирование муниципального учреждения «Служба материально-технического обеспечения». Размер предоставленных субсидий  в 2018 году составил 12 290,1 тыс. руб., из них:</w:t>
      </w:r>
    </w:p>
    <w:p w:rsidR="003E657A" w:rsidRPr="006471FB" w:rsidRDefault="003E657A" w:rsidP="003E657A">
      <w:pPr>
        <w:jc w:val="both"/>
      </w:pPr>
      <w:r w:rsidRPr="006471FB">
        <w:t xml:space="preserve">       - Субсидия на выполнение муниципального задания МУ «Служба МТО»   в размере 12 150,0 тыс. руб. израсходована на 99,8% от утвержденных годовых лимитов бюджетных назначений  12 150,0 тыс</w:t>
      </w:r>
      <w:proofErr w:type="gramStart"/>
      <w:r w:rsidRPr="006471FB">
        <w:t>.р</w:t>
      </w:r>
      <w:proofErr w:type="gramEnd"/>
      <w:r w:rsidRPr="006471FB">
        <w:t>уб.,</w:t>
      </w:r>
    </w:p>
    <w:p w:rsidR="003E657A" w:rsidRPr="006471FB" w:rsidRDefault="003E657A" w:rsidP="003E657A">
      <w:pPr>
        <w:pStyle w:val="af"/>
        <w:rPr>
          <w:sz w:val="24"/>
          <w:szCs w:val="24"/>
        </w:rPr>
      </w:pPr>
      <w:r w:rsidRPr="006471FB">
        <w:rPr>
          <w:sz w:val="24"/>
          <w:szCs w:val="24"/>
        </w:rPr>
        <w:t xml:space="preserve">        - Субсидия на иные цели в размере  140,1 тыс. руб</w:t>
      </w:r>
      <w:proofErr w:type="gramStart"/>
      <w:r w:rsidRPr="006471FB">
        <w:rPr>
          <w:sz w:val="24"/>
          <w:szCs w:val="24"/>
        </w:rPr>
        <w:t>..</w:t>
      </w:r>
      <w:proofErr w:type="gramEnd"/>
    </w:p>
    <w:p w:rsidR="003E657A" w:rsidRPr="006471FB" w:rsidRDefault="003E657A" w:rsidP="003E657A">
      <w:pPr>
        <w:jc w:val="both"/>
      </w:pPr>
      <w:r w:rsidRPr="006471FB">
        <w:t xml:space="preserve">        При этом расходы по субсидии на выполнение муниципального задания</w:t>
      </w:r>
      <w:r w:rsidRPr="006471FB">
        <w:rPr>
          <w:b/>
        </w:rPr>
        <w:t xml:space="preserve"> </w:t>
      </w:r>
      <w:r w:rsidRPr="006471FB">
        <w:t>в 2018 году составили 12 127,0 тыс. руб</w:t>
      </w:r>
      <w:proofErr w:type="gramStart"/>
      <w:r w:rsidRPr="006471FB">
        <w:t>.и</w:t>
      </w:r>
      <w:proofErr w:type="gramEnd"/>
      <w:r w:rsidRPr="006471FB">
        <w:t xml:space="preserve"> были направлены : </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на оплату труда и начисления на выплаты по оплате труда – 7 558,7 тыс. руб.,</w:t>
      </w:r>
    </w:p>
    <w:p w:rsidR="003E657A" w:rsidRPr="006471FB" w:rsidRDefault="003E657A" w:rsidP="003E657A">
      <w:pPr>
        <w:pStyle w:val="ae"/>
        <w:keepNext w:val="0"/>
        <w:numPr>
          <w:ilvl w:val="0"/>
          <w:numId w:val="19"/>
        </w:numPr>
        <w:spacing w:before="0" w:beforeAutospacing="0" w:after="0" w:afterAutospacing="0"/>
        <w:contextualSpacing/>
        <w:jc w:val="both"/>
      </w:pPr>
      <w:proofErr w:type="gramStart"/>
      <w:r w:rsidRPr="006471FB">
        <w:t>на оплату коммунальных услуг (теплоснабжение, водоснабжение, водоотведение, электрическая энергия) м – 837,9 тыс. руб.,</w:t>
      </w:r>
      <w:proofErr w:type="gramEnd"/>
    </w:p>
    <w:p w:rsidR="003E657A" w:rsidRPr="006471FB" w:rsidRDefault="003E657A" w:rsidP="003E657A">
      <w:pPr>
        <w:pStyle w:val="ae"/>
        <w:keepNext w:val="0"/>
        <w:numPr>
          <w:ilvl w:val="0"/>
          <w:numId w:val="19"/>
        </w:numPr>
        <w:spacing w:before="0" w:beforeAutospacing="0" w:after="0" w:afterAutospacing="0"/>
        <w:contextualSpacing/>
        <w:jc w:val="both"/>
      </w:pPr>
      <w:r w:rsidRPr="006471FB">
        <w:t xml:space="preserve"> услуг связи – 334,7 тыс. руб.,</w:t>
      </w:r>
    </w:p>
    <w:p w:rsidR="003E657A" w:rsidRPr="006471FB" w:rsidRDefault="003E657A" w:rsidP="003E657A">
      <w:pPr>
        <w:pStyle w:val="ae"/>
        <w:keepNext w:val="0"/>
        <w:numPr>
          <w:ilvl w:val="0"/>
          <w:numId w:val="19"/>
        </w:numPr>
        <w:spacing w:before="0" w:beforeAutospacing="0" w:after="0" w:afterAutospacing="0"/>
        <w:contextualSpacing/>
        <w:jc w:val="both"/>
      </w:pPr>
      <w:proofErr w:type="gramStart"/>
      <w:r w:rsidRPr="006471FB">
        <w:t xml:space="preserve">на ремонт здания (На основании исполнительного листа № 2-1252/15 от 06.11.2015г. выданного </w:t>
      </w:r>
      <w:proofErr w:type="spellStart"/>
      <w:r w:rsidRPr="006471FB">
        <w:t>Борзинским</w:t>
      </w:r>
      <w:proofErr w:type="spellEnd"/>
      <w:r w:rsidRPr="006471FB">
        <w:t xml:space="preserve"> городским судом, а также на основании требования выданного судебным приставом был произведен демонтаж отделки горючих материалов коридора 2 этажа, произведен текущий ремонт по отделочным работам 2 этажа, были произведены ремонты в кабинетах № 31, 32, 33,28, 29,  в том числе был произведен ремонт за счет средств бюджета</w:t>
      </w:r>
      <w:proofErr w:type="gramEnd"/>
      <w:r w:rsidRPr="006471FB">
        <w:t xml:space="preserve"> кабинета Председателя совета городского поселения «Борзинское») – 558,4 тыс. руб.,</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на содержание администрации и МУ «Служба МТО» – 1 102,3 тыс. руб. (ремонт и заправка картриджей принтеров, программное обеспечение, страхование автомашин, нотариальные услуги, канцелярские и хозяйственные товары, подписка на издания),</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услуги и монтаж охранной и пожарной сигнализации – 350,7 тыс. руб.,</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выплаты по сокращению штатов (сторожей) – 84,5 тыс. руб.,</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оплата штрафов, пошлин, сборов – 6,0 тыс. руб.,</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приобретение основных средств: оргтехники и мебели для осуществления полномочий администрации и совета городского поселения «Борзинское» – 375,2 тыс. руб.,</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на содержание автотранспорта учреждения было потрачено:</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ГСМ – 599,1 тыс. руб.,</w:t>
      </w:r>
    </w:p>
    <w:p w:rsidR="003E657A" w:rsidRPr="006471FB" w:rsidRDefault="003E657A" w:rsidP="003E657A">
      <w:pPr>
        <w:pStyle w:val="ae"/>
        <w:keepNext w:val="0"/>
        <w:numPr>
          <w:ilvl w:val="0"/>
          <w:numId w:val="19"/>
        </w:numPr>
        <w:spacing w:before="0" w:beforeAutospacing="0" w:after="0" w:afterAutospacing="0"/>
        <w:contextualSpacing/>
        <w:jc w:val="both"/>
      </w:pPr>
      <w:proofErr w:type="gramStart"/>
      <w:r w:rsidRPr="006471FB">
        <w:t xml:space="preserve">автомобиль Патриот (запчасти, автошины, стоянка автомобиля, мойка, </w:t>
      </w:r>
      <w:proofErr w:type="spellStart"/>
      <w:r w:rsidRPr="006471FB">
        <w:t>шиномонтаж</w:t>
      </w:r>
      <w:proofErr w:type="spellEnd"/>
      <w:r w:rsidRPr="006471FB">
        <w:t>, балансировка, диагностика) в сумме 46,1 тыс. руб.,</w:t>
      </w:r>
      <w:proofErr w:type="gramEnd"/>
    </w:p>
    <w:p w:rsidR="003E657A" w:rsidRPr="006471FB" w:rsidRDefault="003E657A" w:rsidP="003E657A">
      <w:pPr>
        <w:pStyle w:val="ae"/>
        <w:keepNext w:val="0"/>
        <w:numPr>
          <w:ilvl w:val="0"/>
          <w:numId w:val="19"/>
        </w:numPr>
        <w:spacing w:before="0" w:beforeAutospacing="0" w:after="0" w:afterAutospacing="0"/>
        <w:contextualSpacing/>
        <w:jc w:val="both"/>
      </w:pPr>
      <w:r w:rsidRPr="006471FB">
        <w:t xml:space="preserve">в связи с передачей в оперативное управление автомобиля Волга были проведены работы по восстановлению данного автомобиля (ремонт двигателя, ходовой части и приобретение запасных частей) на сумму 63,4 тыс. руб., </w:t>
      </w:r>
    </w:p>
    <w:p w:rsidR="003E657A" w:rsidRPr="006471FB" w:rsidRDefault="003E657A" w:rsidP="003E657A">
      <w:pPr>
        <w:pStyle w:val="ae"/>
        <w:keepNext w:val="0"/>
        <w:numPr>
          <w:ilvl w:val="0"/>
          <w:numId w:val="19"/>
        </w:numPr>
        <w:spacing w:before="0" w:beforeAutospacing="0" w:after="0" w:afterAutospacing="0"/>
        <w:contextualSpacing/>
        <w:jc w:val="both"/>
      </w:pPr>
      <w:r w:rsidRPr="006471FB">
        <w:t>также для МБУ «Благоустройство» через МУ «Служба МТО» были закуплены запасные части (пусковой двигатель на ПМ-10, передача главного среднего моста на КАМАЗ)   на сумму 210,0 тыс. руб.</w:t>
      </w:r>
    </w:p>
    <w:p w:rsidR="003E657A" w:rsidRPr="006471FB" w:rsidRDefault="003E657A" w:rsidP="003E657A">
      <w:pPr>
        <w:pStyle w:val="4"/>
        <w:spacing w:before="0" w:line="240" w:lineRule="auto"/>
        <w:ind w:firstLine="709"/>
        <w:jc w:val="both"/>
        <w:rPr>
          <w:rFonts w:ascii="Times New Roman" w:hAnsi="Times New Roman" w:cs="Times New Roman"/>
          <w:b w:val="0"/>
          <w:i w:val="0"/>
          <w:color w:val="auto"/>
          <w:sz w:val="24"/>
          <w:szCs w:val="24"/>
        </w:rPr>
      </w:pPr>
      <w:r w:rsidRPr="006471FB">
        <w:rPr>
          <w:rFonts w:ascii="Times New Roman" w:hAnsi="Times New Roman" w:cs="Times New Roman"/>
          <w:b w:val="0"/>
          <w:i w:val="0"/>
          <w:color w:val="auto"/>
          <w:sz w:val="24"/>
          <w:szCs w:val="24"/>
        </w:rPr>
        <w:t>В текущем году также выделена целевая субсидия на иные цели в размере 140,1 тыс. руб. для оплаты основной задолженности по исполнительному листу за коммунальные услуги ООО «</w:t>
      </w:r>
      <w:proofErr w:type="spellStart"/>
      <w:r w:rsidRPr="006471FB">
        <w:rPr>
          <w:rFonts w:ascii="Times New Roman" w:hAnsi="Times New Roman" w:cs="Times New Roman"/>
          <w:b w:val="0"/>
          <w:i w:val="0"/>
          <w:color w:val="auto"/>
          <w:sz w:val="24"/>
          <w:szCs w:val="24"/>
        </w:rPr>
        <w:t>Аквасети</w:t>
      </w:r>
      <w:proofErr w:type="spellEnd"/>
      <w:r w:rsidRPr="006471FB">
        <w:rPr>
          <w:rFonts w:ascii="Times New Roman" w:hAnsi="Times New Roman" w:cs="Times New Roman"/>
          <w:b w:val="0"/>
          <w:i w:val="0"/>
          <w:color w:val="auto"/>
          <w:sz w:val="24"/>
          <w:szCs w:val="24"/>
        </w:rPr>
        <w:t>» в размере 115,2 тыс. руб. и уплаты</w:t>
      </w:r>
      <w:proofErr w:type="gramStart"/>
      <w:r w:rsidRPr="006471FB">
        <w:rPr>
          <w:rFonts w:ascii="Times New Roman" w:hAnsi="Times New Roman" w:cs="Times New Roman"/>
          <w:b w:val="0"/>
          <w:i w:val="0"/>
          <w:color w:val="auto"/>
          <w:sz w:val="24"/>
          <w:szCs w:val="24"/>
        </w:rPr>
        <w:t xml:space="preserve"> ,</w:t>
      </w:r>
      <w:proofErr w:type="gramEnd"/>
      <w:r w:rsidRPr="006471FB">
        <w:rPr>
          <w:rFonts w:ascii="Times New Roman" w:hAnsi="Times New Roman" w:cs="Times New Roman"/>
          <w:b w:val="0"/>
          <w:i w:val="0"/>
          <w:color w:val="auto"/>
          <w:sz w:val="24"/>
          <w:szCs w:val="24"/>
        </w:rPr>
        <w:t xml:space="preserve">  неустойки в размере 24,9 тыс.руб.</w:t>
      </w:r>
    </w:p>
    <w:p w:rsidR="003E657A" w:rsidRPr="006471FB" w:rsidRDefault="003E657A" w:rsidP="003E657A">
      <w:pPr>
        <w:ind w:firstLine="708"/>
        <w:jc w:val="both"/>
      </w:pPr>
      <w:r w:rsidRPr="006471FB">
        <w:t>В 2018 году учреждением получены доходы от оказания платных услуг  в размере 191,3 тыс. руб., которые  в соответствии с Положением об оказании платных услуг учреждением израсходованы на оплату труда и начисления по выплате на оплату труда- 4,9 т.р., приобретение стройматериалов, мебели, оргтехники на муниципальные нужды -186,4 т.р.</w:t>
      </w:r>
    </w:p>
    <w:p w:rsidR="003E657A" w:rsidRPr="006471FB" w:rsidRDefault="003E657A" w:rsidP="003E657A">
      <w:pPr>
        <w:ind w:firstLine="567"/>
        <w:jc w:val="both"/>
        <w:rPr>
          <w:bCs/>
        </w:rPr>
      </w:pPr>
      <w:r w:rsidRPr="006471FB">
        <w:tab/>
        <w:t xml:space="preserve">Штатная </w:t>
      </w:r>
      <w:r w:rsidRPr="006471FB">
        <w:rPr>
          <w:bCs/>
        </w:rPr>
        <w:t xml:space="preserve">численность работников учреждения на начало года составляла 12,5 единиц, </w:t>
      </w:r>
      <w:proofErr w:type="gramStart"/>
      <w:r w:rsidRPr="006471FB">
        <w:rPr>
          <w:bCs/>
        </w:rPr>
        <w:t>на конец</w:t>
      </w:r>
      <w:proofErr w:type="gramEnd"/>
      <w:r w:rsidRPr="006471FB">
        <w:rPr>
          <w:bCs/>
        </w:rPr>
        <w:t xml:space="preserve"> 2018 года 25,5 единиц  (численность увеличилась на 13 единиц). </w:t>
      </w:r>
    </w:p>
    <w:p w:rsidR="003E657A" w:rsidRPr="006471FB" w:rsidRDefault="003E657A" w:rsidP="003E657A">
      <w:pPr>
        <w:ind w:firstLine="567"/>
        <w:jc w:val="both"/>
      </w:pPr>
      <w:r w:rsidRPr="006471FB">
        <w:t>В оперативном управлении учреждения находится недвижимое имущество:</w:t>
      </w:r>
    </w:p>
    <w:p w:rsidR="003E657A" w:rsidRPr="006471FB" w:rsidRDefault="003E657A" w:rsidP="003E657A">
      <w:pPr>
        <w:jc w:val="both"/>
      </w:pPr>
      <w:r w:rsidRPr="006471FB">
        <w:t xml:space="preserve">- административное здание по ул. </w:t>
      </w:r>
      <w:proofErr w:type="spellStart"/>
      <w:r w:rsidRPr="006471FB">
        <w:t>Савватеевская</w:t>
      </w:r>
      <w:proofErr w:type="spellEnd"/>
      <w:r w:rsidRPr="006471FB">
        <w:t>, д.23;</w:t>
      </w:r>
    </w:p>
    <w:p w:rsidR="003E657A" w:rsidRPr="006471FB" w:rsidRDefault="003E657A" w:rsidP="003E657A">
      <w:pPr>
        <w:jc w:val="both"/>
      </w:pPr>
      <w:r w:rsidRPr="006471FB">
        <w:t>- нежилое помещение по ул. Ленина, д. 51.</w:t>
      </w:r>
    </w:p>
    <w:p w:rsidR="003E657A" w:rsidRPr="006471FB" w:rsidRDefault="003E657A" w:rsidP="003E657A">
      <w:pPr>
        <w:jc w:val="both"/>
      </w:pPr>
      <w:r w:rsidRPr="006471FB">
        <w:t xml:space="preserve">С целью получения доходов от платных услуг переданы в аренду 4 помещения по ул. </w:t>
      </w:r>
      <w:proofErr w:type="spellStart"/>
      <w:r w:rsidRPr="006471FB">
        <w:t>Савватеевская</w:t>
      </w:r>
      <w:proofErr w:type="spellEnd"/>
      <w:r w:rsidRPr="006471FB">
        <w:t xml:space="preserve">, д.23. </w:t>
      </w:r>
    </w:p>
    <w:p w:rsidR="003E657A" w:rsidRPr="006471FB" w:rsidRDefault="003E657A" w:rsidP="003E657A">
      <w:pPr>
        <w:ind w:firstLine="708"/>
        <w:jc w:val="both"/>
      </w:pPr>
      <w:r w:rsidRPr="006471FB">
        <w:t>В  2018 году учреждением получено в оперативное управление имущество  (автомобиль Волга ГАЗ-3102) с балансовой стоимостью  на сумму 361 780,00 рублей, остаточной стоимостью 0,00 рублей.</w:t>
      </w:r>
    </w:p>
    <w:p w:rsidR="003E657A" w:rsidRPr="006471FB" w:rsidRDefault="003E657A" w:rsidP="003E657A">
      <w:pPr>
        <w:ind w:firstLine="708"/>
        <w:jc w:val="both"/>
      </w:pPr>
      <w:r w:rsidRPr="006471FB">
        <w:t>По состоянию на 01.01.2019г. за учреждением закреплено муниципальное имущество по балансовой стоимости имеется</w:t>
      </w:r>
      <w:proofErr w:type="gramStart"/>
      <w:r w:rsidRPr="006471FB">
        <w:t xml:space="preserve"> :</w:t>
      </w:r>
      <w:proofErr w:type="gramEnd"/>
    </w:p>
    <w:p w:rsidR="003E657A" w:rsidRPr="006471FB" w:rsidRDefault="003E657A" w:rsidP="003E657A">
      <w:pPr>
        <w:ind w:firstLine="708"/>
        <w:jc w:val="both"/>
      </w:pPr>
      <w:r w:rsidRPr="006471FB">
        <w:t>- недвижимое имущество на сумму  1 233,1 тыс. руб.,</w:t>
      </w:r>
    </w:p>
    <w:p w:rsidR="003E657A" w:rsidRPr="006471FB" w:rsidRDefault="003E657A" w:rsidP="003E657A">
      <w:pPr>
        <w:tabs>
          <w:tab w:val="left" w:pos="7515"/>
        </w:tabs>
        <w:ind w:firstLine="708"/>
        <w:jc w:val="both"/>
      </w:pPr>
      <w:r w:rsidRPr="006471FB">
        <w:t>- движимое имущество на сумму 1 455,7 тыс. руб.,</w:t>
      </w:r>
      <w:r w:rsidRPr="006471FB">
        <w:tab/>
      </w:r>
    </w:p>
    <w:p w:rsidR="003E657A" w:rsidRPr="006471FB" w:rsidRDefault="003E657A" w:rsidP="003E657A">
      <w:pPr>
        <w:ind w:firstLine="708"/>
        <w:jc w:val="both"/>
      </w:pPr>
      <w:r w:rsidRPr="006471FB">
        <w:t>- материальные запасы – 389,3 тыс. руб.</w:t>
      </w:r>
    </w:p>
    <w:p w:rsidR="003E657A" w:rsidRPr="006471FB" w:rsidRDefault="003E657A" w:rsidP="003E657A">
      <w:pPr>
        <w:ind w:right="-52" w:firstLine="540"/>
        <w:jc w:val="both"/>
      </w:pPr>
      <w:r w:rsidRPr="006471FB">
        <w:t>Дебиторская задолженность на 01.01.2018 года составляла 260 210,16 руб., которая образовалась в связи с неоплатой потребленных коммунальных услуг за январь-апрель 2017 года нанимателями в общежитии по улице Пушкина, д.2.</w:t>
      </w:r>
    </w:p>
    <w:p w:rsidR="003E657A" w:rsidRPr="006471FB" w:rsidRDefault="003E657A" w:rsidP="003E657A">
      <w:pPr>
        <w:ind w:right="-52" w:firstLine="540"/>
        <w:jc w:val="both"/>
      </w:pPr>
      <w:r w:rsidRPr="006471FB">
        <w:t>За 2018 год в службу судебных приставов подано судебных приказов для исполнения (взыскания) задолженности в количестве  21 штук на сумму 57 910,06 рублей. В связи с отсутствием поступлений денежных средств на лицевой счет по судебным приказам учреждением было направлено 3 запроса в службу судебных приставов об исполнении судебных приказов.</w:t>
      </w:r>
    </w:p>
    <w:p w:rsidR="003E657A" w:rsidRPr="006471FB" w:rsidRDefault="003E657A" w:rsidP="003E657A">
      <w:pPr>
        <w:ind w:right="-52" w:firstLine="540"/>
        <w:jc w:val="both"/>
      </w:pPr>
      <w:r w:rsidRPr="006471FB">
        <w:t>Были выписаны предписания по задолженности и вручены  должникам. Некоторые должники оплачивают в добровольном порядке. Так в декабре 2018 года на лицевой счет учреждения поступили денежные средства в размере 13 985,54 рублей.</w:t>
      </w:r>
    </w:p>
    <w:p w:rsidR="003E657A" w:rsidRPr="006471FB" w:rsidRDefault="003E657A" w:rsidP="003E657A">
      <w:pPr>
        <w:ind w:right="-52" w:firstLine="540"/>
        <w:jc w:val="both"/>
      </w:pPr>
      <w:r w:rsidRPr="006471FB">
        <w:t>Дебиторская задолженность на 01.01.2019 г. составляет 238 969,00 руб.</w:t>
      </w:r>
    </w:p>
    <w:p w:rsidR="003E657A" w:rsidRPr="006471FB" w:rsidRDefault="003E657A" w:rsidP="003E657A">
      <w:pPr>
        <w:ind w:firstLine="539"/>
        <w:jc w:val="both"/>
      </w:pPr>
      <w:r w:rsidRPr="006471FB">
        <w:t>Кредиторская задолженность на 01.01.2019 года отсутствует.</w:t>
      </w:r>
    </w:p>
    <w:p w:rsidR="003E657A" w:rsidRPr="006471FB" w:rsidRDefault="003E657A" w:rsidP="003E657A">
      <w:pPr>
        <w:ind w:firstLine="540"/>
        <w:jc w:val="both"/>
      </w:pPr>
      <w:r w:rsidRPr="006471FB">
        <w:t>В сравнении с прошлым годом расходы в 2018 году на  финансирование МУ «Служба МТО» увеличилось на 14,2 %, что в сумме составляет  1 525,6 тыс. рублей.</w:t>
      </w:r>
    </w:p>
    <w:p w:rsidR="003E657A" w:rsidRPr="006471FB" w:rsidRDefault="003E657A" w:rsidP="003E657A">
      <w:pPr>
        <w:jc w:val="both"/>
      </w:pPr>
      <w:r w:rsidRPr="006471FB">
        <w:t> </w:t>
      </w:r>
      <w:r w:rsidRPr="006471FB">
        <w:tab/>
        <w:t>Остатки средств  на лицевых счетах учреждения на конец года составляют 109,5 тыс. рублей.</w:t>
      </w:r>
    </w:p>
    <w:p w:rsidR="003E657A" w:rsidRPr="006471FB" w:rsidRDefault="00EC6267" w:rsidP="003E657A">
      <w:pPr>
        <w:ind w:firstLine="567"/>
        <w:jc w:val="center"/>
        <w:rPr>
          <w:b/>
        </w:rPr>
      </w:pPr>
      <w:r>
        <w:rPr>
          <w:b/>
        </w:rPr>
        <w:t>СЛАЙД</w:t>
      </w:r>
    </w:p>
    <w:p w:rsidR="003E657A" w:rsidRPr="006471FB" w:rsidRDefault="003E657A" w:rsidP="003E657A">
      <w:pPr>
        <w:ind w:firstLine="567"/>
        <w:jc w:val="center"/>
        <w:rPr>
          <w:b/>
        </w:rPr>
      </w:pPr>
      <w:r w:rsidRPr="006471FB">
        <w:rPr>
          <w:b/>
        </w:rPr>
        <w:t>НАЦИОНАЛЬНАЯ БЕЗОПАСНОСТЬ И ПРАВООХРАНИТЕЛЬНАЯ ДЕЯТЕЛЬНОСТЬ</w:t>
      </w:r>
    </w:p>
    <w:p w:rsidR="003E657A" w:rsidRPr="006471FB" w:rsidRDefault="003E657A" w:rsidP="003E657A">
      <w:pPr>
        <w:ind w:firstLine="567"/>
        <w:jc w:val="center"/>
        <w:rPr>
          <w:b/>
        </w:rPr>
      </w:pPr>
    </w:p>
    <w:p w:rsidR="003E657A" w:rsidRPr="006471FB" w:rsidRDefault="003E657A" w:rsidP="003E657A">
      <w:pPr>
        <w:ind w:firstLine="567"/>
        <w:jc w:val="both"/>
      </w:pPr>
      <w:r w:rsidRPr="006471FB">
        <w:t xml:space="preserve">Расходы по разделу  </w:t>
      </w:r>
      <w:r w:rsidRPr="006471FB">
        <w:rPr>
          <w:b/>
        </w:rPr>
        <w:t xml:space="preserve">0309 </w:t>
      </w:r>
      <w:r w:rsidRPr="006471FB">
        <w:t xml:space="preserve">  для   проведения мероприятий  по предупреждению и ликвидаций последствий чрезвычайных ситуаций, стихийных бедствий и мероприятий по гражданской обороне в бюджете  городского поселения были запланированы в сумме 350,0 тыс. руб. </w:t>
      </w:r>
    </w:p>
    <w:p w:rsidR="003E657A" w:rsidRPr="006471FB" w:rsidRDefault="003E657A" w:rsidP="003E657A">
      <w:pPr>
        <w:jc w:val="both"/>
      </w:pPr>
      <w:r w:rsidRPr="006471FB">
        <w:t xml:space="preserve">       Фактически расходы исполнены и составили 95,3 % от плана в сумме 333,8 тыс</w:t>
      </w:r>
      <w:proofErr w:type="gramStart"/>
      <w:r w:rsidRPr="006471FB">
        <w:t>.р</w:t>
      </w:r>
      <w:proofErr w:type="gramEnd"/>
      <w:r w:rsidRPr="006471FB">
        <w:t>уб. Средства были направлены по следующим расходам:</w:t>
      </w:r>
    </w:p>
    <w:p w:rsidR="003E657A" w:rsidRPr="006471FB" w:rsidRDefault="003E657A" w:rsidP="003E657A">
      <w:pPr>
        <w:jc w:val="both"/>
        <w:rPr>
          <w:color w:val="000000"/>
        </w:rPr>
      </w:pPr>
      <w:r w:rsidRPr="006471FB">
        <w:t>- на ч</w:t>
      </w:r>
      <w:r w:rsidRPr="006471FB">
        <w:rPr>
          <w:color w:val="000000"/>
        </w:rPr>
        <w:t>астичную оплату по муниципальному контракту за капитальный ремонт кровли многоквартирного жилого дома № 38 Борзя-2  в сумме 147,2 тыс. руб.,</w:t>
      </w:r>
    </w:p>
    <w:p w:rsidR="003E657A" w:rsidRPr="006471FB" w:rsidRDefault="003E657A" w:rsidP="003E657A">
      <w:pPr>
        <w:jc w:val="both"/>
        <w:rPr>
          <w:color w:val="000000"/>
        </w:rPr>
      </w:pPr>
      <w:r w:rsidRPr="006471FB">
        <w:rPr>
          <w:color w:val="000000"/>
        </w:rPr>
        <w:t>-на оплату по муниципальным контрактам за обустройство дезинфек</w:t>
      </w:r>
      <w:r w:rsidR="006471FB">
        <w:rPr>
          <w:color w:val="000000"/>
        </w:rPr>
        <w:t>ц</w:t>
      </w:r>
      <w:r w:rsidRPr="006471FB">
        <w:rPr>
          <w:color w:val="000000"/>
        </w:rPr>
        <w:t xml:space="preserve">ионных барьеров на трассе </w:t>
      </w:r>
      <w:proofErr w:type="spellStart"/>
      <w:r w:rsidRPr="006471FB">
        <w:rPr>
          <w:color w:val="000000"/>
        </w:rPr>
        <w:t>Борзя-Алекзаводский</w:t>
      </w:r>
      <w:proofErr w:type="spellEnd"/>
      <w:r w:rsidRPr="006471FB">
        <w:rPr>
          <w:color w:val="000000"/>
        </w:rPr>
        <w:t xml:space="preserve"> район, на магистрали А-166 374 км. в сумме 22,1 тыс</w:t>
      </w:r>
      <w:proofErr w:type="gramStart"/>
      <w:r w:rsidRPr="006471FB">
        <w:rPr>
          <w:color w:val="000000"/>
        </w:rPr>
        <w:t>.р</w:t>
      </w:r>
      <w:proofErr w:type="gramEnd"/>
      <w:r w:rsidRPr="006471FB">
        <w:rPr>
          <w:color w:val="000000"/>
        </w:rPr>
        <w:t>уб.,</w:t>
      </w:r>
    </w:p>
    <w:p w:rsidR="003E657A" w:rsidRPr="006471FB" w:rsidRDefault="003E657A" w:rsidP="003E657A">
      <w:pPr>
        <w:jc w:val="both"/>
        <w:rPr>
          <w:color w:val="000000"/>
        </w:rPr>
      </w:pPr>
      <w:r w:rsidRPr="006471FB">
        <w:rPr>
          <w:color w:val="000000"/>
        </w:rPr>
        <w:t>- на приобретение пожарного оборудования для установки в общежитии на сумму 25,6 тыс</w:t>
      </w:r>
      <w:proofErr w:type="gramStart"/>
      <w:r w:rsidRPr="006471FB">
        <w:rPr>
          <w:color w:val="000000"/>
        </w:rPr>
        <w:t>.р</w:t>
      </w:r>
      <w:proofErr w:type="gramEnd"/>
      <w:r w:rsidRPr="006471FB">
        <w:rPr>
          <w:color w:val="000000"/>
        </w:rPr>
        <w:t>уб.,</w:t>
      </w:r>
    </w:p>
    <w:p w:rsidR="003E657A" w:rsidRPr="006471FB" w:rsidRDefault="003E657A" w:rsidP="003E657A">
      <w:pPr>
        <w:jc w:val="both"/>
        <w:rPr>
          <w:color w:val="000000"/>
        </w:rPr>
      </w:pPr>
      <w:r w:rsidRPr="006471FB">
        <w:rPr>
          <w:color w:val="000000"/>
        </w:rPr>
        <w:t xml:space="preserve">-на приобретение резервного источника питания </w:t>
      </w:r>
      <w:proofErr w:type="gramStart"/>
      <w:r w:rsidRPr="006471FB">
        <w:rPr>
          <w:color w:val="000000"/>
        </w:rPr>
        <w:t>-э</w:t>
      </w:r>
      <w:proofErr w:type="gramEnd"/>
      <w:r w:rsidRPr="006471FB">
        <w:rPr>
          <w:color w:val="000000"/>
        </w:rPr>
        <w:t>лектрогенератора "</w:t>
      </w:r>
      <w:proofErr w:type="spellStart"/>
      <w:r w:rsidRPr="006471FB">
        <w:rPr>
          <w:color w:val="000000"/>
        </w:rPr>
        <w:t>Энергомаш</w:t>
      </w:r>
      <w:proofErr w:type="spellEnd"/>
      <w:r w:rsidRPr="006471FB">
        <w:rPr>
          <w:color w:val="000000"/>
        </w:rPr>
        <w:t>" на сумму 42,2 тыс. руб.,</w:t>
      </w:r>
    </w:p>
    <w:p w:rsidR="003E657A" w:rsidRPr="006471FB" w:rsidRDefault="003E657A" w:rsidP="003E657A">
      <w:pPr>
        <w:jc w:val="both"/>
        <w:rPr>
          <w:rFonts w:eastAsia="BatangChe"/>
          <w:color w:val="000000"/>
        </w:rPr>
      </w:pPr>
      <w:r w:rsidRPr="006471FB">
        <w:rPr>
          <w:rFonts w:eastAsia="BatangChe"/>
          <w:color w:val="000000"/>
        </w:rPr>
        <w:t>-на приобретение ГСМ на сумму 35,1 тыс</w:t>
      </w:r>
      <w:proofErr w:type="gramStart"/>
      <w:r w:rsidRPr="006471FB">
        <w:rPr>
          <w:rFonts w:eastAsia="BatangChe"/>
          <w:color w:val="000000"/>
        </w:rPr>
        <w:t>.р</w:t>
      </w:r>
      <w:proofErr w:type="gramEnd"/>
      <w:r w:rsidRPr="006471FB">
        <w:rPr>
          <w:rFonts w:eastAsia="BatangChe"/>
          <w:color w:val="000000"/>
        </w:rPr>
        <w:t>уб.,</w:t>
      </w:r>
    </w:p>
    <w:p w:rsidR="003E657A" w:rsidRPr="006471FB" w:rsidRDefault="003E657A" w:rsidP="003E657A">
      <w:pPr>
        <w:jc w:val="both"/>
        <w:rPr>
          <w:rFonts w:eastAsia="BatangChe"/>
          <w:color w:val="000000"/>
        </w:rPr>
      </w:pPr>
      <w:r w:rsidRPr="006471FB">
        <w:rPr>
          <w:rFonts w:eastAsia="BatangChe"/>
          <w:color w:val="000000"/>
        </w:rPr>
        <w:t>-на приобретение противопожарных инструкций 6,0 тыс. руб., электротоваров 15,2 тыс</w:t>
      </w:r>
      <w:proofErr w:type="gramStart"/>
      <w:r w:rsidRPr="006471FB">
        <w:rPr>
          <w:rFonts w:eastAsia="BatangChe"/>
          <w:color w:val="000000"/>
        </w:rPr>
        <w:t>.р</w:t>
      </w:r>
      <w:proofErr w:type="gramEnd"/>
      <w:r w:rsidRPr="006471FB">
        <w:rPr>
          <w:rFonts w:eastAsia="BatangChe"/>
          <w:color w:val="000000"/>
        </w:rPr>
        <w:t>уб., противопожарных средств индивидуальной защиты 40,4 тыс.руб.</w:t>
      </w:r>
    </w:p>
    <w:p w:rsidR="003E657A" w:rsidRPr="006471FB" w:rsidRDefault="003E657A" w:rsidP="003E657A">
      <w:pPr>
        <w:tabs>
          <w:tab w:val="left" w:pos="720"/>
        </w:tabs>
        <w:ind w:firstLine="709"/>
        <w:contextualSpacing/>
        <w:jc w:val="both"/>
      </w:pPr>
      <w:r w:rsidRPr="006471FB">
        <w:t xml:space="preserve">От годовой суммы всех расходов   на мероприятия </w:t>
      </w:r>
      <w:proofErr w:type="spellStart"/>
      <w:r w:rsidRPr="006471FB">
        <w:t>ГоиЧС</w:t>
      </w:r>
      <w:proofErr w:type="spellEnd"/>
      <w:r w:rsidRPr="006471FB">
        <w:t xml:space="preserve"> было израсходовано 0,2 %.</w:t>
      </w:r>
    </w:p>
    <w:p w:rsidR="003E657A" w:rsidRDefault="003E657A" w:rsidP="003E657A">
      <w:pPr>
        <w:ind w:firstLine="540"/>
        <w:jc w:val="both"/>
      </w:pPr>
      <w:r w:rsidRPr="006471FB">
        <w:t>В сравнении с 2076 годом расходы на проведение мероприятий  по предупреждению и ликвидаций последствий чрезвычайных ситуаций в текущем году увеличились на 19,5%, что в сумме составляет  54,6 тыс. рублей.</w:t>
      </w:r>
    </w:p>
    <w:p w:rsidR="006471FB" w:rsidRPr="00EC6267" w:rsidRDefault="00EC6267" w:rsidP="003E657A">
      <w:pPr>
        <w:ind w:firstLine="540"/>
        <w:jc w:val="both"/>
        <w:rPr>
          <w:b/>
        </w:rPr>
      </w:pPr>
      <w:r w:rsidRPr="00EC6267">
        <w:rPr>
          <w:b/>
        </w:rPr>
        <w:t>СЛАЙД</w:t>
      </w:r>
    </w:p>
    <w:p w:rsidR="003E657A" w:rsidRPr="006471FB" w:rsidRDefault="003E657A" w:rsidP="003E657A">
      <w:pPr>
        <w:pStyle w:val="1"/>
        <w:spacing w:before="0" w:line="240" w:lineRule="auto"/>
        <w:jc w:val="center"/>
        <w:rPr>
          <w:rFonts w:ascii="Times New Roman" w:hAnsi="Times New Roman" w:cs="Times New Roman"/>
          <w:color w:val="auto"/>
          <w:sz w:val="24"/>
          <w:szCs w:val="24"/>
        </w:rPr>
      </w:pPr>
      <w:r w:rsidRPr="006471FB">
        <w:rPr>
          <w:rFonts w:ascii="Times New Roman" w:hAnsi="Times New Roman" w:cs="Times New Roman"/>
          <w:color w:val="auto"/>
          <w:sz w:val="24"/>
          <w:szCs w:val="24"/>
        </w:rPr>
        <w:t>НАЦИОНАЛЬНАЯ ЭКОНОМИКА</w:t>
      </w:r>
    </w:p>
    <w:p w:rsidR="003E657A" w:rsidRPr="006471FB" w:rsidRDefault="003E657A" w:rsidP="003E657A">
      <w:pPr>
        <w:ind w:firstLine="540"/>
        <w:jc w:val="both"/>
      </w:pPr>
    </w:p>
    <w:p w:rsidR="003E657A" w:rsidRPr="006471FB" w:rsidRDefault="003E657A" w:rsidP="003E657A">
      <w:pPr>
        <w:ind w:firstLine="540"/>
        <w:jc w:val="both"/>
      </w:pPr>
      <w:r w:rsidRPr="006471FB">
        <w:t xml:space="preserve">Расходы по подразделу </w:t>
      </w:r>
      <w:r w:rsidRPr="006471FB">
        <w:rPr>
          <w:b/>
        </w:rPr>
        <w:t>0409</w:t>
      </w:r>
      <w:r w:rsidRPr="006471FB">
        <w:t xml:space="preserve"> в целом за отчетный период   при уточненном плане –13 749,7 тыс</w:t>
      </w:r>
      <w:proofErr w:type="gramStart"/>
      <w:r w:rsidRPr="006471FB">
        <w:t>.р</w:t>
      </w:r>
      <w:proofErr w:type="gramEnd"/>
      <w:r w:rsidRPr="006471FB">
        <w:t xml:space="preserve">ублей, выполнены на 87,1% и составили 11 978,9 тыс. рублей. </w:t>
      </w:r>
    </w:p>
    <w:p w:rsidR="003E657A" w:rsidRPr="006471FB" w:rsidRDefault="003E657A" w:rsidP="003E657A">
      <w:pPr>
        <w:ind w:firstLine="540"/>
        <w:jc w:val="both"/>
      </w:pPr>
      <w:r w:rsidRPr="006471FB">
        <w:t>В сравнении с 2017 годом расходы на национальную экономику в текущем году уменьшились на  199,1%,то в сумме составляет 7 974,9 тыс. рублей.</w:t>
      </w:r>
    </w:p>
    <w:p w:rsidR="003E657A" w:rsidRPr="006471FB" w:rsidRDefault="003E657A" w:rsidP="003E657A">
      <w:pPr>
        <w:ind w:firstLine="540"/>
        <w:jc w:val="both"/>
      </w:pPr>
      <w:r w:rsidRPr="006471FB">
        <w:t>Расходование средств осуществлялось на основании решения Совета городского поселения «Борзинское» от 30 августа 2013г. № 118 «О формировании муниципального дорожного фонда городского поселения «Борзинское», бюджетные ассигнования направлены на оплату:</w:t>
      </w:r>
    </w:p>
    <w:p w:rsidR="003E657A" w:rsidRPr="006471FB" w:rsidRDefault="003E657A" w:rsidP="003E657A">
      <w:pPr>
        <w:jc w:val="both"/>
      </w:pPr>
      <w:r w:rsidRPr="006471FB">
        <w:t>- за приобретение дорожных знаков на сумму 99,5 тыс. руб.,</w:t>
      </w:r>
    </w:p>
    <w:p w:rsidR="003E657A" w:rsidRPr="006471FB" w:rsidRDefault="003E657A" w:rsidP="003E657A">
      <w:pPr>
        <w:jc w:val="both"/>
      </w:pPr>
      <w:r w:rsidRPr="006471FB">
        <w:t xml:space="preserve">- за проведение </w:t>
      </w:r>
      <w:proofErr w:type="spellStart"/>
      <w:r w:rsidRPr="006471FB">
        <w:t>госэкспертизы</w:t>
      </w:r>
      <w:proofErr w:type="spellEnd"/>
      <w:r w:rsidRPr="006471FB">
        <w:t xml:space="preserve"> локально-сметных расчетов в сумме 55,3 т.р.,</w:t>
      </w:r>
    </w:p>
    <w:p w:rsidR="003E657A" w:rsidRPr="006471FB" w:rsidRDefault="003E657A" w:rsidP="003E657A">
      <w:pPr>
        <w:jc w:val="both"/>
      </w:pPr>
      <w:r w:rsidRPr="006471FB">
        <w:t>- за разработку проекта организации дорожного движения и технического паспорта на автомобильных дорогах общего пользования местного значения городского поселения «Борзинское» в сумме 323,3 тыс. руб.,</w:t>
      </w:r>
    </w:p>
    <w:p w:rsidR="003E657A" w:rsidRPr="006471FB" w:rsidRDefault="003E657A" w:rsidP="003E657A">
      <w:pPr>
        <w:jc w:val="both"/>
      </w:pPr>
      <w:r w:rsidRPr="006471FB">
        <w:t xml:space="preserve">- за выполнение ремонта автомобильных дорог местного значения в сумме  11 200,8 тыс. рублей,  из них: </w:t>
      </w:r>
    </w:p>
    <w:p w:rsidR="003E657A" w:rsidRPr="006471FB" w:rsidRDefault="003E657A" w:rsidP="003E657A">
      <w:pPr>
        <w:jc w:val="both"/>
      </w:pPr>
      <w:r w:rsidRPr="006471FB">
        <w:t>- за выполнение ремонта асфальтового покрытия по ул. Ломоносова до ул</w:t>
      </w:r>
      <w:proofErr w:type="gramStart"/>
      <w:r w:rsidRPr="006471FB">
        <w:t>.М</w:t>
      </w:r>
      <w:proofErr w:type="gramEnd"/>
      <w:r w:rsidRPr="006471FB">
        <w:t xml:space="preserve">атросова в г.Борзя – 2 385,7 т .р., </w:t>
      </w:r>
    </w:p>
    <w:p w:rsidR="003E657A" w:rsidRPr="006471FB" w:rsidRDefault="003E657A" w:rsidP="003E657A">
      <w:pPr>
        <w:jc w:val="both"/>
      </w:pPr>
      <w:r w:rsidRPr="006471FB">
        <w:t>- за выполнение ремонта асфальтового покрытия на участке 350 метров от съезда с путепровода до съезда к пер. Северному (участок северной объездной автодороги А-350) в г</w:t>
      </w:r>
      <w:proofErr w:type="gramStart"/>
      <w:r w:rsidRPr="006471FB">
        <w:t>.Б</w:t>
      </w:r>
      <w:proofErr w:type="gramEnd"/>
      <w:r w:rsidRPr="006471FB">
        <w:t>орзя  - 1 861,9 т.р.,</w:t>
      </w:r>
    </w:p>
    <w:p w:rsidR="003E657A" w:rsidRPr="006471FB" w:rsidRDefault="003E657A" w:rsidP="003E657A">
      <w:pPr>
        <w:jc w:val="both"/>
      </w:pPr>
      <w:r w:rsidRPr="006471FB">
        <w:t>- за выполнение подготовки основания правой стороны автодороги ул</w:t>
      </w:r>
      <w:proofErr w:type="gramStart"/>
      <w:r w:rsidRPr="006471FB">
        <w:t>.Л</w:t>
      </w:r>
      <w:proofErr w:type="gramEnd"/>
      <w:r w:rsidRPr="006471FB">
        <w:t>азо (от ул. Метелица до ул. Комсомольская) в г. Борзя – 2 028,4 т.р.,</w:t>
      </w:r>
    </w:p>
    <w:p w:rsidR="003E657A" w:rsidRPr="006471FB" w:rsidRDefault="003E657A" w:rsidP="003E657A">
      <w:pPr>
        <w:jc w:val="both"/>
      </w:pPr>
      <w:r w:rsidRPr="006471FB">
        <w:t>-за выполнение работ по благоустройству дворовой территории ул.Б.Хмельницкого, д.№1, ул</w:t>
      </w:r>
      <w:proofErr w:type="gramStart"/>
      <w:r w:rsidRPr="006471FB">
        <w:t>.Л</w:t>
      </w:r>
      <w:proofErr w:type="gramEnd"/>
      <w:r w:rsidRPr="006471FB">
        <w:t>азо,</w:t>
      </w:r>
      <w:r w:rsidR="006471FB">
        <w:t xml:space="preserve"> </w:t>
      </w:r>
      <w:proofErr w:type="spellStart"/>
      <w:r w:rsidRPr="006471FB">
        <w:t>д.№</w:t>
      </w:r>
      <w:proofErr w:type="spellEnd"/>
      <w:r w:rsidRPr="006471FB">
        <w:t xml:space="preserve"> 24 в г.Борзя – 1 025,1 т.р.,</w:t>
      </w:r>
    </w:p>
    <w:p w:rsidR="003E657A" w:rsidRPr="006471FB" w:rsidRDefault="003E657A" w:rsidP="003E657A">
      <w:pPr>
        <w:jc w:val="both"/>
      </w:pPr>
      <w:r w:rsidRPr="006471FB">
        <w:t>- за выполнение работ по благоустройству дворовой территории ул</w:t>
      </w:r>
      <w:proofErr w:type="gramStart"/>
      <w:r w:rsidRPr="006471FB">
        <w:t>.Л</w:t>
      </w:r>
      <w:proofErr w:type="gramEnd"/>
      <w:r w:rsidRPr="006471FB">
        <w:t>енина д.№12, №14, ул.Б.Хмельницкого д.№11 – 1 436,7 т.р.,</w:t>
      </w:r>
    </w:p>
    <w:p w:rsidR="003E657A" w:rsidRPr="006471FB" w:rsidRDefault="003E657A" w:rsidP="003E657A">
      <w:pPr>
        <w:jc w:val="both"/>
      </w:pPr>
      <w:r w:rsidRPr="006471FB">
        <w:t>- за  выполнение работ по ремонту тротуаров ул</w:t>
      </w:r>
      <w:proofErr w:type="gramStart"/>
      <w:r w:rsidRPr="006471FB">
        <w:t>.П</w:t>
      </w:r>
      <w:proofErr w:type="gramEnd"/>
      <w:r w:rsidRPr="006471FB">
        <w:t>ушкина в.Борзя 646,5 т.р.,</w:t>
      </w:r>
    </w:p>
    <w:p w:rsidR="003E657A" w:rsidRPr="006471FB" w:rsidRDefault="003E657A" w:rsidP="003E657A">
      <w:pPr>
        <w:jc w:val="both"/>
      </w:pPr>
      <w:r w:rsidRPr="006471FB">
        <w:t>- за ремонт привокзальной площади – 1 285,2 т.р.</w:t>
      </w:r>
    </w:p>
    <w:p w:rsidR="003E657A" w:rsidRPr="006471FB" w:rsidRDefault="003E657A" w:rsidP="003E657A">
      <w:pPr>
        <w:jc w:val="both"/>
      </w:pPr>
      <w:r w:rsidRPr="006471FB">
        <w:t>- за  выполнение работ по благоустройству дворовой территории ул</w:t>
      </w:r>
      <w:proofErr w:type="gramStart"/>
      <w:r w:rsidRPr="006471FB">
        <w:t>.П</w:t>
      </w:r>
      <w:proofErr w:type="gramEnd"/>
      <w:r w:rsidRPr="006471FB">
        <w:t xml:space="preserve">ушкина </w:t>
      </w:r>
      <w:proofErr w:type="spellStart"/>
      <w:r w:rsidRPr="006471FB">
        <w:t>д.№</w:t>
      </w:r>
      <w:proofErr w:type="spellEnd"/>
      <w:r w:rsidRPr="006471FB">
        <w:t xml:space="preserve"> 5 в г.Борзя 531,3 т.р.</w:t>
      </w:r>
    </w:p>
    <w:p w:rsidR="003E657A" w:rsidRPr="006471FB" w:rsidRDefault="003E657A" w:rsidP="003E6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pPr>
      <w:r w:rsidRPr="006471FB">
        <w:t xml:space="preserve"> </w:t>
      </w:r>
      <w:r w:rsidRPr="006471FB">
        <w:tab/>
        <w:t>В соответствии с переданными полномочиями муниципальному району «Борзинский район» по осуществлению дорожной деятельности в отношении автомобильной дороги по ул. Пушкина в городе Борзя объем межбюджетных трансфертов  по подразделу 0409 составил 300,0 т.р.</w:t>
      </w:r>
    </w:p>
    <w:p w:rsidR="003E657A" w:rsidRPr="006471FB" w:rsidRDefault="003E657A" w:rsidP="003E6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pPr>
      <w:r w:rsidRPr="006471FB">
        <w:tab/>
        <w:t xml:space="preserve">В соответствии с предоставленным отчетом по заключенному соглашению перечисленные средства в размере 300,0 т.р. направлены в качестве </w:t>
      </w:r>
      <w:proofErr w:type="spellStart"/>
      <w:r w:rsidRPr="006471FB">
        <w:t>софинансирования</w:t>
      </w:r>
      <w:proofErr w:type="spellEnd"/>
      <w:r w:rsidRPr="006471FB">
        <w:t xml:space="preserve"> на оплату выполненных работ по ремонту автомобильной дороги г</w:t>
      </w:r>
      <w:proofErr w:type="gramStart"/>
      <w:r w:rsidRPr="006471FB">
        <w:t>.Б</w:t>
      </w:r>
      <w:proofErr w:type="gramEnd"/>
      <w:r w:rsidRPr="006471FB">
        <w:t>орзя ул.Пушкина по муниципальному контракту с ООО «Борзинское ДЭУ». Размер софинансирование из дорожного фонда городского поселения составил 5,3% от  стоимости контракта  в размере 5 584,26 тыс</w:t>
      </w:r>
      <w:proofErr w:type="gramStart"/>
      <w:r w:rsidRPr="006471FB">
        <w:t>.р</w:t>
      </w:r>
      <w:proofErr w:type="gramEnd"/>
      <w:r w:rsidRPr="006471FB">
        <w:t>ублей.</w:t>
      </w:r>
    </w:p>
    <w:p w:rsidR="003E657A" w:rsidRPr="00EC6267" w:rsidRDefault="00EC6267" w:rsidP="003E6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3E657A" w:rsidRPr="006471FB" w:rsidRDefault="003E657A" w:rsidP="003E657A">
      <w:pPr>
        <w:tabs>
          <w:tab w:val="left" w:pos="540"/>
        </w:tabs>
        <w:jc w:val="center"/>
        <w:rPr>
          <w:b/>
        </w:rPr>
      </w:pPr>
      <w:r w:rsidRPr="006471FB">
        <w:rPr>
          <w:b/>
        </w:rPr>
        <w:t>ЖИЛИЩНО-КОММУНАЛЬНОЕ ХОЗЯЙСТВО</w:t>
      </w:r>
    </w:p>
    <w:p w:rsidR="003E657A" w:rsidRPr="006471FB" w:rsidRDefault="003E657A" w:rsidP="003E657A">
      <w:pPr>
        <w:tabs>
          <w:tab w:val="left" w:pos="540"/>
        </w:tabs>
        <w:jc w:val="center"/>
        <w:rPr>
          <w:b/>
        </w:rPr>
      </w:pPr>
    </w:p>
    <w:p w:rsidR="003E657A" w:rsidRPr="006471FB" w:rsidRDefault="003E657A" w:rsidP="003E657A">
      <w:pPr>
        <w:tabs>
          <w:tab w:val="left" w:pos="540"/>
        </w:tabs>
        <w:jc w:val="both"/>
      </w:pPr>
      <w:r w:rsidRPr="006471FB">
        <w:rPr>
          <w:b/>
        </w:rPr>
        <w:t xml:space="preserve">          </w:t>
      </w:r>
      <w:r w:rsidRPr="006471FB">
        <w:t>Раздел «Жилищно-коммунальное хозяйство» исполнен на  98,6 %  в сумме 49 937,3  тыс</w:t>
      </w:r>
      <w:proofErr w:type="gramStart"/>
      <w:r w:rsidRPr="006471FB">
        <w:t>.р</w:t>
      </w:r>
      <w:proofErr w:type="gramEnd"/>
      <w:r w:rsidRPr="006471FB">
        <w:t>уб. от утвержденных бюджетных назначений 50 635,3 тыс. руб. Доля расходов в процентном соотношении от годовых  составляет 37,3 %.</w:t>
      </w:r>
    </w:p>
    <w:p w:rsidR="003E657A" w:rsidRPr="006471FB" w:rsidRDefault="003E657A" w:rsidP="003E657A">
      <w:pPr>
        <w:ind w:firstLine="540"/>
        <w:jc w:val="both"/>
      </w:pPr>
      <w:r w:rsidRPr="006471FB">
        <w:t xml:space="preserve">В сравнении с 2017 годом расходы на раздел ЖКХ в текущем году уменьшились на  32,6 %,то в сумме составляет  24239,5 тыс. рублей. Расходы сократились </w:t>
      </w:r>
      <w:proofErr w:type="gramStart"/>
      <w:r w:rsidRPr="006471FB">
        <w:t>в связи с отсутствием расходов на реализацию программы по переселению граждан из аварийного жилищного фонда</w:t>
      </w:r>
      <w:proofErr w:type="gramEnd"/>
      <w:r w:rsidRPr="006471FB">
        <w:t>.</w:t>
      </w:r>
    </w:p>
    <w:p w:rsidR="003E657A" w:rsidRPr="006471FB" w:rsidRDefault="003E657A" w:rsidP="003E657A">
      <w:pPr>
        <w:tabs>
          <w:tab w:val="left" w:pos="540"/>
        </w:tabs>
        <w:jc w:val="both"/>
      </w:pPr>
    </w:p>
    <w:p w:rsidR="003E657A" w:rsidRPr="006471FB" w:rsidRDefault="003E657A" w:rsidP="003E657A">
      <w:pPr>
        <w:tabs>
          <w:tab w:val="left" w:pos="540"/>
        </w:tabs>
        <w:ind w:firstLine="567"/>
        <w:jc w:val="both"/>
      </w:pPr>
      <w:r w:rsidRPr="006471FB">
        <w:tab/>
        <w:t xml:space="preserve">По подразделу </w:t>
      </w:r>
      <w:r w:rsidRPr="006471FB">
        <w:rPr>
          <w:b/>
        </w:rPr>
        <w:t>0501</w:t>
      </w:r>
      <w:r w:rsidRPr="006471FB">
        <w:t xml:space="preserve"> «Жилищное хозяйство» произведены расходы в сумме 2 299,8 тыс. руб. что составляет 100 % к годовым бюджетным назначениям в сумме  2 299,8 тыс. руб.</w:t>
      </w:r>
    </w:p>
    <w:p w:rsidR="003E657A" w:rsidRPr="006471FB" w:rsidRDefault="003E657A" w:rsidP="003E657A">
      <w:pPr>
        <w:ind w:firstLine="540"/>
        <w:jc w:val="both"/>
      </w:pPr>
      <w:r w:rsidRPr="006471FB">
        <w:t>В сравнении с 2017 годом расходы на жилищное хозяйство в текущем году уменьшились на 93,0 %, что в сумме составляет  30 487,1 тыс. рублей. Это связано с окончанием программы переселения из ветхого и аварийного жилья и освоением остатков выделенных денежных средств.</w:t>
      </w:r>
    </w:p>
    <w:p w:rsidR="003E657A" w:rsidRPr="006471FB" w:rsidRDefault="003E657A" w:rsidP="003E657A">
      <w:pPr>
        <w:ind w:firstLine="567"/>
      </w:pPr>
      <w:r w:rsidRPr="006471FB">
        <w:t>Расходы на жилищное хозяйство  из средств местного бюджета были направлены на исполнение текущих задач по ремонтам, капитальным ремонтам и иных обязательств по муниципальному имуществу поселения в сумме 2 299,8т.р., в  том числе:</w:t>
      </w:r>
    </w:p>
    <w:p w:rsidR="003E657A" w:rsidRPr="006471FB" w:rsidRDefault="003E657A" w:rsidP="003E657A">
      <w:pPr>
        <w:jc w:val="both"/>
      </w:pPr>
      <w:r w:rsidRPr="006471FB">
        <w:t>-за выполнение капитального ремонта системы энергоснабжения в общежитии по ул. Пушкина,д.2 г</w:t>
      </w:r>
      <w:proofErr w:type="gramStart"/>
      <w:r w:rsidRPr="006471FB">
        <w:t>.Б</w:t>
      </w:r>
      <w:proofErr w:type="gramEnd"/>
      <w:r w:rsidRPr="006471FB">
        <w:t>орзя -197,5 т.р.,</w:t>
      </w:r>
    </w:p>
    <w:p w:rsidR="003E657A" w:rsidRPr="006471FB" w:rsidRDefault="003E657A" w:rsidP="003E657A">
      <w:pPr>
        <w:jc w:val="both"/>
      </w:pPr>
      <w:r w:rsidRPr="006471FB">
        <w:t>-за выполнение работ по капитальному ремонту системы отопления и замены досок на крыльце жилого дома № 1 пер Диспетчерский,6 в г</w:t>
      </w:r>
      <w:proofErr w:type="gramStart"/>
      <w:r w:rsidRPr="006471FB">
        <w:t>.Б</w:t>
      </w:r>
      <w:proofErr w:type="gramEnd"/>
      <w:r w:rsidRPr="006471FB">
        <w:t>орзя -81,1 т.р.,</w:t>
      </w:r>
    </w:p>
    <w:p w:rsidR="003E657A" w:rsidRPr="006471FB" w:rsidRDefault="003E657A" w:rsidP="003E657A">
      <w:pPr>
        <w:jc w:val="both"/>
      </w:pPr>
      <w:r w:rsidRPr="006471FB">
        <w:t>-за выполнение капитального ремонта системы электроснабжения в муниципальной квартире № 73 ДОС № 38 мкр</w:t>
      </w:r>
      <w:proofErr w:type="gramStart"/>
      <w:r w:rsidRPr="006471FB">
        <w:t>.Б</w:t>
      </w:r>
      <w:proofErr w:type="gramEnd"/>
      <w:r w:rsidRPr="006471FB">
        <w:t>орзя-2 в г.Борзя -12,5 т.р.,</w:t>
      </w:r>
    </w:p>
    <w:p w:rsidR="003E657A" w:rsidRPr="006471FB" w:rsidRDefault="003E657A" w:rsidP="003E657A">
      <w:pPr>
        <w:jc w:val="both"/>
      </w:pPr>
      <w:r w:rsidRPr="006471FB">
        <w:t>- за выполнение работ по установке оконных блоков, входных групп дома № 38 Борзя-2 в г</w:t>
      </w:r>
      <w:proofErr w:type="gramStart"/>
      <w:r w:rsidRPr="006471FB">
        <w:t>.Б</w:t>
      </w:r>
      <w:proofErr w:type="gramEnd"/>
      <w:r w:rsidRPr="006471FB">
        <w:t>орзя – 220,0 т.р.,</w:t>
      </w:r>
    </w:p>
    <w:p w:rsidR="003E657A" w:rsidRPr="006471FB" w:rsidRDefault="003E657A" w:rsidP="003E657A">
      <w:pPr>
        <w:jc w:val="both"/>
      </w:pPr>
      <w:r w:rsidRPr="006471FB">
        <w:t>-за выполнение работ по заделке оконных и дверных проемов в муниципальных квартирах № 61,62,18,87 дома № 38 Борзя -2 -48,0 т.р.,</w:t>
      </w:r>
    </w:p>
    <w:p w:rsidR="003E657A" w:rsidRPr="006471FB" w:rsidRDefault="003E657A" w:rsidP="003E657A">
      <w:pPr>
        <w:jc w:val="both"/>
      </w:pPr>
      <w:r w:rsidRPr="006471FB">
        <w:t>-за выполнение работ по остеклению оконных блоков в муниципальной квартире № 41 д. № 40 Борзя-2,г</w:t>
      </w:r>
      <w:proofErr w:type="gramStart"/>
      <w:r w:rsidRPr="006471FB">
        <w:t>.Б</w:t>
      </w:r>
      <w:proofErr w:type="gramEnd"/>
      <w:r w:rsidRPr="006471FB">
        <w:t>орзя -45,0 т.р.,</w:t>
      </w:r>
    </w:p>
    <w:p w:rsidR="003E657A" w:rsidRPr="006471FB" w:rsidRDefault="003E657A" w:rsidP="003E657A">
      <w:pPr>
        <w:jc w:val="both"/>
      </w:pPr>
      <w:r w:rsidRPr="006471FB">
        <w:t>- за приобретение и установку двери в муниципальной квартире - 20,0 т.р.</w:t>
      </w:r>
    </w:p>
    <w:p w:rsidR="003E657A" w:rsidRPr="006471FB" w:rsidRDefault="003E657A" w:rsidP="003E657A">
      <w:pPr>
        <w:jc w:val="both"/>
      </w:pPr>
      <w:r w:rsidRPr="006471FB">
        <w:t>-за  выполнение работ по ремонту муниципальной квартиры № 74 дома № 82 ул.</w:t>
      </w:r>
      <w:r w:rsidR="006471FB">
        <w:t xml:space="preserve"> </w:t>
      </w:r>
      <w:proofErr w:type="spellStart"/>
      <w:r w:rsidRPr="006471FB">
        <w:t>Савватеевская</w:t>
      </w:r>
      <w:proofErr w:type="spellEnd"/>
      <w:r w:rsidRPr="006471FB">
        <w:t xml:space="preserve"> г</w:t>
      </w:r>
      <w:proofErr w:type="gramStart"/>
      <w:r w:rsidRPr="006471FB">
        <w:t>.Б</w:t>
      </w:r>
      <w:proofErr w:type="gramEnd"/>
      <w:r w:rsidRPr="006471FB">
        <w:t>орзя -6,0 т.р.</w:t>
      </w:r>
    </w:p>
    <w:p w:rsidR="003E657A" w:rsidRPr="006471FB" w:rsidRDefault="003E657A" w:rsidP="003E657A">
      <w:pPr>
        <w:jc w:val="both"/>
      </w:pPr>
      <w:r w:rsidRPr="006471FB">
        <w:t>- за ремонт  муниципальной квартиры №80 д.82 ул.</w:t>
      </w:r>
      <w:r w:rsidR="006471FB">
        <w:t xml:space="preserve"> </w:t>
      </w:r>
      <w:proofErr w:type="spellStart"/>
      <w:r w:rsidRPr="006471FB">
        <w:t>Савватеевская</w:t>
      </w:r>
      <w:proofErr w:type="spellEnd"/>
      <w:r w:rsidRPr="006471FB">
        <w:t xml:space="preserve"> -27,8 т.р.,</w:t>
      </w:r>
    </w:p>
    <w:p w:rsidR="003E657A" w:rsidRPr="006471FB" w:rsidRDefault="003E657A" w:rsidP="003E657A">
      <w:pPr>
        <w:jc w:val="both"/>
      </w:pPr>
      <w:r w:rsidRPr="006471FB">
        <w:t xml:space="preserve">- за установку прибора учета </w:t>
      </w:r>
      <w:proofErr w:type="spellStart"/>
      <w:r w:rsidRPr="006471FB">
        <w:t>эл</w:t>
      </w:r>
      <w:proofErr w:type="gramStart"/>
      <w:r w:rsidRPr="006471FB">
        <w:t>.э</w:t>
      </w:r>
      <w:proofErr w:type="gramEnd"/>
      <w:r w:rsidRPr="006471FB">
        <w:t>нергии</w:t>
      </w:r>
      <w:proofErr w:type="spellEnd"/>
      <w:r w:rsidRPr="006471FB">
        <w:t xml:space="preserve"> в муниципальной квартире 4,4 т.р.,</w:t>
      </w:r>
    </w:p>
    <w:p w:rsidR="003E657A" w:rsidRPr="006471FB" w:rsidRDefault="003E657A" w:rsidP="003E657A">
      <w:pPr>
        <w:jc w:val="both"/>
      </w:pPr>
      <w:r w:rsidRPr="006471FB">
        <w:t>- за поставку пожарного оборудования – 40,2 т.р.,</w:t>
      </w:r>
    </w:p>
    <w:p w:rsidR="003E657A" w:rsidRPr="006471FB" w:rsidRDefault="003E657A" w:rsidP="003E657A">
      <w:pPr>
        <w:jc w:val="both"/>
      </w:pPr>
      <w:r w:rsidRPr="006471FB">
        <w:t>-за приобретение журналов,</w:t>
      </w:r>
      <w:r w:rsidR="006471FB">
        <w:t xml:space="preserve"> </w:t>
      </w:r>
      <w:r w:rsidRPr="006471FB">
        <w:t>инструкций по противопожарной безопасности 0,7 т.р.,</w:t>
      </w:r>
    </w:p>
    <w:p w:rsidR="003E657A" w:rsidRPr="006471FB" w:rsidRDefault="003E657A" w:rsidP="00D94EC5">
      <w:pPr>
        <w:pStyle w:val="31"/>
        <w:tabs>
          <w:tab w:val="left" w:pos="0"/>
        </w:tabs>
        <w:spacing w:after="0"/>
        <w:ind w:left="0"/>
        <w:jc w:val="both"/>
        <w:rPr>
          <w:sz w:val="24"/>
          <w:szCs w:val="24"/>
        </w:rPr>
      </w:pPr>
      <w:r w:rsidRPr="006471FB">
        <w:rPr>
          <w:sz w:val="24"/>
          <w:szCs w:val="24"/>
        </w:rPr>
        <w:t>-за доставку пожарного оборудования -9,8 т.р.,</w:t>
      </w:r>
    </w:p>
    <w:p w:rsidR="003E657A" w:rsidRPr="006471FB" w:rsidRDefault="003E657A" w:rsidP="003E657A">
      <w:pPr>
        <w:jc w:val="both"/>
      </w:pPr>
      <w:r w:rsidRPr="006471FB">
        <w:t xml:space="preserve">-на выполнение работ по ремонту муниципальной квартиры № 84 дома № 82 ул. </w:t>
      </w:r>
      <w:proofErr w:type="spellStart"/>
      <w:r w:rsidRPr="006471FB">
        <w:t>Савватеевская</w:t>
      </w:r>
      <w:proofErr w:type="spellEnd"/>
      <w:r w:rsidRPr="006471FB">
        <w:t xml:space="preserve"> г</w:t>
      </w:r>
      <w:proofErr w:type="gramStart"/>
      <w:r w:rsidRPr="006471FB">
        <w:t>.Б</w:t>
      </w:r>
      <w:proofErr w:type="gramEnd"/>
      <w:r w:rsidRPr="006471FB">
        <w:t>орзя -19,0т.р.</w:t>
      </w:r>
    </w:p>
    <w:p w:rsidR="003E657A" w:rsidRPr="006471FB" w:rsidRDefault="003E657A" w:rsidP="00446D2D">
      <w:pPr>
        <w:pStyle w:val="31"/>
        <w:tabs>
          <w:tab w:val="left" w:pos="0"/>
        </w:tabs>
        <w:spacing w:after="0"/>
        <w:jc w:val="both"/>
        <w:rPr>
          <w:sz w:val="24"/>
          <w:szCs w:val="24"/>
        </w:rPr>
      </w:pPr>
      <w:r w:rsidRPr="006471FB">
        <w:rPr>
          <w:sz w:val="24"/>
          <w:szCs w:val="24"/>
        </w:rPr>
        <w:t>-на оплату взносов на капитальный ремонт помещений  в размере 1 519,6 т.р.,</w:t>
      </w:r>
    </w:p>
    <w:p w:rsidR="003E657A" w:rsidRPr="006471FB" w:rsidRDefault="003E657A" w:rsidP="00446D2D">
      <w:pPr>
        <w:pStyle w:val="31"/>
        <w:tabs>
          <w:tab w:val="left" w:pos="0"/>
        </w:tabs>
        <w:spacing w:after="0"/>
        <w:jc w:val="both"/>
        <w:rPr>
          <w:sz w:val="24"/>
          <w:szCs w:val="24"/>
        </w:rPr>
      </w:pPr>
      <w:r w:rsidRPr="006471FB">
        <w:rPr>
          <w:sz w:val="24"/>
          <w:szCs w:val="24"/>
        </w:rPr>
        <w:t>-на оплату пени за несвоевременную уплату взносов в Фонд капитального ремонта -48,2 т.р.,</w:t>
      </w:r>
    </w:p>
    <w:p w:rsidR="003E657A" w:rsidRPr="006471FB" w:rsidRDefault="003E657A" w:rsidP="00446D2D">
      <w:pPr>
        <w:pStyle w:val="31"/>
        <w:tabs>
          <w:tab w:val="left" w:pos="0"/>
        </w:tabs>
        <w:spacing w:after="0"/>
        <w:ind w:firstLine="720"/>
        <w:jc w:val="both"/>
        <w:rPr>
          <w:sz w:val="24"/>
          <w:szCs w:val="24"/>
        </w:rPr>
      </w:pPr>
      <w:r w:rsidRPr="006471FB">
        <w:rPr>
          <w:sz w:val="24"/>
          <w:szCs w:val="24"/>
        </w:rPr>
        <w:t xml:space="preserve">Подраздел </w:t>
      </w:r>
      <w:r w:rsidRPr="006471FB">
        <w:rPr>
          <w:b/>
          <w:sz w:val="24"/>
          <w:szCs w:val="24"/>
        </w:rPr>
        <w:t xml:space="preserve">0502 </w:t>
      </w:r>
      <w:r w:rsidRPr="006471FB">
        <w:rPr>
          <w:sz w:val="24"/>
          <w:szCs w:val="24"/>
        </w:rPr>
        <w:t>«Коммунальное хозяйство» произведены расходы в сумме 9 645,9 тыс. руб. исполнение составило  93,2% к  плану  в сумме 10 344,0  тыс. рублей.</w:t>
      </w:r>
    </w:p>
    <w:p w:rsidR="003E657A" w:rsidRPr="006471FB" w:rsidRDefault="003E657A" w:rsidP="00446D2D">
      <w:pPr>
        <w:pStyle w:val="31"/>
        <w:tabs>
          <w:tab w:val="left" w:pos="0"/>
        </w:tabs>
        <w:spacing w:after="0"/>
        <w:ind w:firstLine="720"/>
        <w:jc w:val="both"/>
        <w:rPr>
          <w:sz w:val="24"/>
          <w:szCs w:val="24"/>
        </w:rPr>
      </w:pPr>
      <w:r w:rsidRPr="006471FB">
        <w:rPr>
          <w:sz w:val="24"/>
          <w:szCs w:val="24"/>
        </w:rPr>
        <w:t>В сравнении с 2017 годом расходы на коммунальное хозяйство в текущем году уменьшились  на  56 %, что в сумме составляет  12 230,5 тыс. рублей по причине  предоставления финансирования на подготовку к зиме за 2017 год в 2018 году.</w:t>
      </w:r>
    </w:p>
    <w:p w:rsidR="003E657A" w:rsidRPr="006471FB" w:rsidRDefault="003E657A" w:rsidP="00446D2D">
      <w:pPr>
        <w:pStyle w:val="31"/>
        <w:tabs>
          <w:tab w:val="left" w:pos="0"/>
        </w:tabs>
        <w:spacing w:after="0"/>
        <w:ind w:firstLine="720"/>
        <w:jc w:val="both"/>
        <w:rPr>
          <w:sz w:val="24"/>
          <w:szCs w:val="24"/>
        </w:rPr>
      </w:pPr>
      <w:r w:rsidRPr="006471FB">
        <w:rPr>
          <w:sz w:val="24"/>
          <w:szCs w:val="24"/>
        </w:rPr>
        <w:t xml:space="preserve">Расходы за счет  межбюджетных трансфертов, поступивших из субъекта РФ </w:t>
      </w:r>
      <w:proofErr w:type="gramStart"/>
      <w:r w:rsidRPr="006471FB">
        <w:rPr>
          <w:sz w:val="24"/>
          <w:szCs w:val="24"/>
        </w:rPr>
        <w:t>-З</w:t>
      </w:r>
      <w:proofErr w:type="gramEnd"/>
      <w:r w:rsidRPr="006471FB">
        <w:rPr>
          <w:sz w:val="24"/>
          <w:szCs w:val="24"/>
        </w:rPr>
        <w:t xml:space="preserve">абайкальского края в 2018 году по подразделу «Коммунальное хозяйство» составили 8 076,9 тыс.руб., в том числе  на реализацию мероприятий по подготовке объектов коммунальной инфраструктуры к осенне-зимнему периоду 2018/2019 годов -  8076,9 тыс. руб., софинансирование из средств местного бюджета обеспечено в размере 403,4 тыс.руб., общий объем расходов на подготовку к </w:t>
      </w:r>
      <w:proofErr w:type="spellStart"/>
      <w:proofErr w:type="gramStart"/>
      <w:r w:rsidRPr="006471FB">
        <w:rPr>
          <w:sz w:val="24"/>
          <w:szCs w:val="24"/>
        </w:rPr>
        <w:t>осеннее-зимнему</w:t>
      </w:r>
      <w:proofErr w:type="spellEnd"/>
      <w:proofErr w:type="gramEnd"/>
      <w:r w:rsidRPr="006471FB">
        <w:rPr>
          <w:sz w:val="24"/>
          <w:szCs w:val="24"/>
        </w:rPr>
        <w:t xml:space="preserve"> периоду с-8 471,3 т.р.</w:t>
      </w:r>
    </w:p>
    <w:p w:rsidR="003E657A" w:rsidRPr="006471FB" w:rsidRDefault="003E657A" w:rsidP="00446D2D">
      <w:pPr>
        <w:pStyle w:val="31"/>
        <w:tabs>
          <w:tab w:val="left" w:pos="0"/>
        </w:tabs>
        <w:spacing w:after="0"/>
        <w:ind w:firstLine="720"/>
        <w:jc w:val="both"/>
        <w:rPr>
          <w:sz w:val="24"/>
          <w:szCs w:val="24"/>
        </w:rPr>
      </w:pPr>
      <w:r w:rsidRPr="006471FB">
        <w:rPr>
          <w:sz w:val="24"/>
          <w:szCs w:val="24"/>
        </w:rPr>
        <w:t>Размер полученной субсидии из края  в 2018 году 8 766,0 тыс. руб.,</w:t>
      </w:r>
      <w:r w:rsidR="006471FB">
        <w:rPr>
          <w:sz w:val="24"/>
          <w:szCs w:val="24"/>
        </w:rPr>
        <w:t xml:space="preserve"> </w:t>
      </w:r>
      <w:r w:rsidRPr="006471FB">
        <w:rPr>
          <w:sz w:val="24"/>
          <w:szCs w:val="24"/>
        </w:rPr>
        <w:t>фактически освоено 8 067,9 тыс. руб., остаток неиспользованной субсидии  698,0 тыс. руб</w:t>
      </w:r>
      <w:proofErr w:type="gramStart"/>
      <w:r w:rsidRPr="006471FB">
        <w:rPr>
          <w:sz w:val="24"/>
          <w:szCs w:val="24"/>
        </w:rPr>
        <w:t>.в</w:t>
      </w:r>
      <w:proofErr w:type="gramEnd"/>
      <w:r w:rsidRPr="006471FB">
        <w:rPr>
          <w:sz w:val="24"/>
          <w:szCs w:val="24"/>
        </w:rPr>
        <w:t>озвращен в бюджет Забайкальского края.</w:t>
      </w:r>
    </w:p>
    <w:p w:rsidR="003E657A" w:rsidRPr="006471FB" w:rsidRDefault="003E657A" w:rsidP="00446D2D">
      <w:pPr>
        <w:pStyle w:val="31"/>
        <w:tabs>
          <w:tab w:val="left" w:pos="0"/>
        </w:tabs>
        <w:spacing w:after="0"/>
        <w:ind w:firstLine="720"/>
        <w:jc w:val="both"/>
        <w:rPr>
          <w:sz w:val="24"/>
          <w:szCs w:val="24"/>
        </w:rPr>
      </w:pPr>
      <w:r w:rsidRPr="006471FB">
        <w:rPr>
          <w:sz w:val="24"/>
          <w:szCs w:val="24"/>
        </w:rPr>
        <w:t>Средства бюджета направлены на оплату муниципальных контрактов 2018 г. по проведенному капитальному и текущему ремонту объектов коммунальной инфраструктуры, находящихся в  муниципальной собственности, в том числе на оплату работ:</w:t>
      </w:r>
    </w:p>
    <w:p w:rsidR="003E657A" w:rsidRPr="006471FB" w:rsidRDefault="003E657A" w:rsidP="003E657A">
      <w:pPr>
        <w:jc w:val="both"/>
        <w:rPr>
          <w:color w:val="000000"/>
        </w:rPr>
      </w:pPr>
      <w:r w:rsidRPr="006471FB">
        <w:t>-по з</w:t>
      </w:r>
      <w:r w:rsidRPr="006471FB">
        <w:rPr>
          <w:color w:val="000000"/>
        </w:rPr>
        <w:t xml:space="preserve">амене конвейера топливоподачи КПС (2М)-500Т 2-го подъема L=60м модульной котельной в </w:t>
      </w:r>
      <w:proofErr w:type="gramStart"/>
      <w:r w:rsidRPr="006471FB">
        <w:rPr>
          <w:color w:val="000000"/>
        </w:rPr>
        <w:t>г</w:t>
      </w:r>
      <w:proofErr w:type="gramEnd"/>
      <w:r w:rsidRPr="006471FB">
        <w:rPr>
          <w:color w:val="000000"/>
        </w:rPr>
        <w:t>. Борзя в сумме 2263,9 т.р.,</w:t>
      </w:r>
    </w:p>
    <w:p w:rsidR="003E657A" w:rsidRPr="006471FB" w:rsidRDefault="003E657A" w:rsidP="003E657A">
      <w:pPr>
        <w:jc w:val="both"/>
        <w:rPr>
          <w:color w:val="000000"/>
        </w:rPr>
      </w:pPr>
      <w:r w:rsidRPr="006471FB">
        <w:t>-</w:t>
      </w:r>
      <w:r w:rsidRPr="006471FB">
        <w:rPr>
          <w:color w:val="000000"/>
        </w:rPr>
        <w:t>по замене дымососов №1,№2,№5 ДН-10 модульной котельной - 437,7 т.р.,</w:t>
      </w:r>
    </w:p>
    <w:p w:rsidR="003E657A" w:rsidRPr="006471FB" w:rsidRDefault="003E657A" w:rsidP="003E657A">
      <w:pPr>
        <w:jc w:val="both"/>
        <w:rPr>
          <w:color w:val="000000"/>
        </w:rPr>
      </w:pPr>
      <w:r w:rsidRPr="006471FB">
        <w:rPr>
          <w:color w:val="000000"/>
        </w:rPr>
        <w:t>-капитальный ремонт скребкового конвейера ТС-2-30 второго подъема котельной "Госпиталь" – 985,2 т.р.,</w:t>
      </w:r>
    </w:p>
    <w:p w:rsidR="003E657A" w:rsidRPr="006471FB" w:rsidRDefault="003E657A" w:rsidP="003E657A">
      <w:pPr>
        <w:jc w:val="both"/>
        <w:rPr>
          <w:color w:val="000000"/>
        </w:rPr>
      </w:pPr>
      <w:r w:rsidRPr="006471FB">
        <w:t xml:space="preserve">-по </w:t>
      </w:r>
      <w:r w:rsidRPr="006471FB">
        <w:rPr>
          <w:color w:val="000000"/>
        </w:rPr>
        <w:t>замене транспортерной ленты первого подъема котельной "Госпиталь" -203,7 т.р.,</w:t>
      </w:r>
    </w:p>
    <w:p w:rsidR="003E657A" w:rsidRPr="006471FB" w:rsidRDefault="003E657A" w:rsidP="003E657A">
      <w:pPr>
        <w:jc w:val="both"/>
        <w:rPr>
          <w:color w:val="000000"/>
        </w:rPr>
      </w:pPr>
      <w:r w:rsidRPr="006471FB">
        <w:t>-по</w:t>
      </w:r>
      <w:r w:rsidRPr="006471FB">
        <w:rPr>
          <w:color w:val="000000"/>
        </w:rPr>
        <w:t xml:space="preserve">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теплообменников №1,2,3 модульной котельной -235,1 т.р.,</w:t>
      </w:r>
    </w:p>
    <w:p w:rsidR="003E657A" w:rsidRPr="006471FB" w:rsidRDefault="003E657A" w:rsidP="003E657A">
      <w:pPr>
        <w:jc w:val="both"/>
        <w:rPr>
          <w:color w:val="000000"/>
        </w:rPr>
      </w:pPr>
      <w:r w:rsidRPr="006471FB">
        <w:t>-</w:t>
      </w:r>
      <w:r w:rsidRPr="006471FB">
        <w:rPr>
          <w:color w:val="000000"/>
        </w:rPr>
        <w:t xml:space="preserve">по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теплосети от ТК7-7-6 до ТК7-7-8 ул. Чайковского-936,1 т.р.,</w:t>
      </w:r>
    </w:p>
    <w:p w:rsidR="003E657A" w:rsidRPr="006471FB" w:rsidRDefault="003E657A" w:rsidP="003E657A">
      <w:pPr>
        <w:jc w:val="both"/>
        <w:rPr>
          <w:color w:val="000000"/>
        </w:rPr>
      </w:pPr>
      <w:r w:rsidRPr="006471FB">
        <w:t xml:space="preserve">-по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теплосети от ТК-60 до ТК-61 по ул. Дзержинского 481,3 т.р.,</w:t>
      </w:r>
    </w:p>
    <w:p w:rsidR="003E657A" w:rsidRPr="006471FB" w:rsidRDefault="003E657A" w:rsidP="003E657A">
      <w:pPr>
        <w:jc w:val="both"/>
        <w:rPr>
          <w:color w:val="000000"/>
        </w:rPr>
      </w:pPr>
      <w:r w:rsidRPr="006471FB">
        <w:t>-по</w:t>
      </w:r>
      <w:r w:rsidRPr="006471FB">
        <w:rPr>
          <w:color w:val="000000"/>
        </w:rPr>
        <w:t xml:space="preserve">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теплосети от ТК-47доТК-7 по ул. Промышленная-1218,4 т.р.,</w:t>
      </w:r>
    </w:p>
    <w:p w:rsidR="003E657A" w:rsidRPr="006471FB" w:rsidRDefault="003E657A" w:rsidP="003E657A">
      <w:pPr>
        <w:jc w:val="both"/>
        <w:rPr>
          <w:color w:val="000000"/>
        </w:rPr>
      </w:pPr>
      <w:r w:rsidRPr="006471FB">
        <w:t xml:space="preserve">-по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теплосети от ТК-10-1 до поликлиники РЖД по ул. Железнодорожная -583,4 т.р.,</w:t>
      </w:r>
    </w:p>
    <w:p w:rsidR="003E657A" w:rsidRPr="006471FB" w:rsidRDefault="003E657A" w:rsidP="003E657A">
      <w:pPr>
        <w:jc w:val="both"/>
        <w:rPr>
          <w:color w:val="000000"/>
        </w:rPr>
      </w:pPr>
      <w:r w:rsidRPr="006471FB">
        <w:t xml:space="preserve">- по </w:t>
      </w:r>
      <w:proofErr w:type="spellStart"/>
      <w:r w:rsidRPr="006471FB">
        <w:rPr>
          <w:color w:val="000000"/>
        </w:rPr>
        <w:t>кап.ремонту</w:t>
      </w:r>
      <w:proofErr w:type="spellEnd"/>
      <w:r w:rsidRPr="006471FB">
        <w:rPr>
          <w:color w:val="000000"/>
        </w:rPr>
        <w:t xml:space="preserve"> теплосети отТК-7.2.2до ввода в МКД ул</w:t>
      </w:r>
      <w:proofErr w:type="gramStart"/>
      <w:r w:rsidRPr="006471FB">
        <w:rPr>
          <w:color w:val="000000"/>
        </w:rPr>
        <w:t>.Л</w:t>
      </w:r>
      <w:proofErr w:type="gramEnd"/>
      <w:r w:rsidRPr="006471FB">
        <w:rPr>
          <w:color w:val="000000"/>
        </w:rPr>
        <w:t>енина 24 -58,5т.р.,</w:t>
      </w:r>
    </w:p>
    <w:p w:rsidR="003E657A" w:rsidRPr="006471FB" w:rsidRDefault="003E657A" w:rsidP="003E657A">
      <w:pPr>
        <w:jc w:val="both"/>
        <w:rPr>
          <w:color w:val="000000"/>
        </w:rPr>
      </w:pPr>
      <w:r w:rsidRPr="006471FB">
        <w:t>-по</w:t>
      </w:r>
      <w:r w:rsidRPr="006471FB">
        <w:rPr>
          <w:color w:val="000000"/>
        </w:rPr>
        <w:t xml:space="preserve"> </w:t>
      </w:r>
      <w:proofErr w:type="spellStart"/>
      <w:r w:rsidRPr="006471FB">
        <w:rPr>
          <w:color w:val="000000"/>
        </w:rPr>
        <w:t>кап</w:t>
      </w:r>
      <w:proofErr w:type="gramStart"/>
      <w:r w:rsidRPr="006471FB">
        <w:rPr>
          <w:color w:val="000000"/>
        </w:rPr>
        <w:t>.р</w:t>
      </w:r>
      <w:proofErr w:type="gramEnd"/>
      <w:r w:rsidRPr="006471FB">
        <w:rPr>
          <w:color w:val="000000"/>
        </w:rPr>
        <w:t>емонту</w:t>
      </w:r>
      <w:proofErr w:type="spellEnd"/>
      <w:r w:rsidRPr="006471FB">
        <w:rPr>
          <w:color w:val="000000"/>
        </w:rPr>
        <w:t xml:space="preserve"> теплотрассы МДУ "Радуга" к многоквартирным жилым домам по ул. Кирова, 61,62,63 в г. Борзя -1068,0 т.р.</w:t>
      </w:r>
    </w:p>
    <w:p w:rsidR="003E657A" w:rsidRPr="006471FB" w:rsidRDefault="00446D2D" w:rsidP="00446D2D">
      <w:pPr>
        <w:pStyle w:val="31"/>
        <w:tabs>
          <w:tab w:val="left" w:pos="0"/>
        </w:tabs>
        <w:spacing w:after="0"/>
        <w:jc w:val="both"/>
        <w:rPr>
          <w:sz w:val="24"/>
          <w:szCs w:val="24"/>
        </w:rPr>
      </w:pPr>
      <w:r w:rsidRPr="006471FB">
        <w:rPr>
          <w:sz w:val="24"/>
          <w:szCs w:val="24"/>
        </w:rPr>
        <w:t xml:space="preserve">        </w:t>
      </w:r>
      <w:r w:rsidR="003E657A" w:rsidRPr="006471FB">
        <w:rPr>
          <w:sz w:val="24"/>
          <w:szCs w:val="24"/>
        </w:rPr>
        <w:t>Остаток образовался в связи с отсутствием заявок на участие объявленный аукцион по ремонту наружных сетей водоснабжения от ТК-28 до жилых домов по пер</w:t>
      </w:r>
      <w:proofErr w:type="gramStart"/>
      <w:r w:rsidR="003E657A" w:rsidRPr="006471FB">
        <w:rPr>
          <w:sz w:val="24"/>
          <w:szCs w:val="24"/>
        </w:rPr>
        <w:t>.П</w:t>
      </w:r>
      <w:proofErr w:type="gramEnd"/>
      <w:r w:rsidR="003E657A" w:rsidRPr="006471FB">
        <w:rPr>
          <w:sz w:val="24"/>
          <w:szCs w:val="24"/>
        </w:rPr>
        <w:t>ереездный,4а,4б в размере 128,5 тыс. руб. и экономии образовавшейся в результате проведенных торгов в размере 569,5 тыс. руб., освоить остаток субсидии до окончания финансового года было невозможно.</w:t>
      </w:r>
    </w:p>
    <w:p w:rsidR="003E657A" w:rsidRPr="006471FB" w:rsidRDefault="003E657A" w:rsidP="00446D2D">
      <w:pPr>
        <w:pStyle w:val="31"/>
        <w:tabs>
          <w:tab w:val="left" w:pos="0"/>
        </w:tabs>
        <w:spacing w:after="0"/>
        <w:jc w:val="both"/>
        <w:rPr>
          <w:sz w:val="24"/>
          <w:szCs w:val="24"/>
        </w:rPr>
      </w:pPr>
      <w:r w:rsidRPr="006471FB">
        <w:rPr>
          <w:sz w:val="24"/>
          <w:szCs w:val="24"/>
        </w:rPr>
        <w:tab/>
        <w:t>Из средств местного бюджета погашена просроченная кредиторская задолженность согласно исполнительного листа в размере 1174,6 т.р</w:t>
      </w:r>
      <w:proofErr w:type="gramStart"/>
      <w:r w:rsidRPr="006471FB">
        <w:rPr>
          <w:sz w:val="24"/>
          <w:szCs w:val="24"/>
        </w:rPr>
        <w:t>.п</w:t>
      </w:r>
      <w:proofErr w:type="gramEnd"/>
      <w:r w:rsidRPr="006471FB">
        <w:rPr>
          <w:sz w:val="24"/>
          <w:szCs w:val="24"/>
        </w:rPr>
        <w:t>о муниципальному контракту с МБУ «Благоустройство»  за ремонт котельной, произведенный  в 2013 году.</w:t>
      </w:r>
    </w:p>
    <w:p w:rsidR="003E657A" w:rsidRPr="006471FB" w:rsidRDefault="003E657A" w:rsidP="003E657A">
      <w:pPr>
        <w:ind w:firstLine="708"/>
        <w:jc w:val="both"/>
      </w:pPr>
      <w:r w:rsidRPr="006471FB">
        <w:t xml:space="preserve">Подраздел  </w:t>
      </w:r>
      <w:r w:rsidRPr="006471FB">
        <w:rPr>
          <w:b/>
        </w:rPr>
        <w:t xml:space="preserve">0503 </w:t>
      </w:r>
      <w:r w:rsidRPr="006471FB">
        <w:t xml:space="preserve">«Благоустройство»  исполнение по расходам в 2018 году составило 100%  от плана в сумме  37 991,5 тыс. рублей. </w:t>
      </w:r>
    </w:p>
    <w:p w:rsidR="003E657A" w:rsidRPr="006471FB" w:rsidRDefault="003E657A" w:rsidP="003E657A">
      <w:pPr>
        <w:ind w:firstLine="708"/>
        <w:jc w:val="both"/>
      </w:pPr>
      <w:r w:rsidRPr="006471FB">
        <w:t>В сравнении с 2017 годом расходы на раздел благоустройство в текущем году увеличились на 94,7 %, что в сумме составляет  18 478,1 тыс. рублей, по причине новых расходов на реализацию программы «Формирование современной городской среды», а также получения дополнительных субсидий из краевого бюджета на погашение кредиторской задолженности.</w:t>
      </w:r>
    </w:p>
    <w:p w:rsidR="003E657A" w:rsidRPr="006471FB" w:rsidRDefault="003E657A" w:rsidP="003E657A">
      <w:pPr>
        <w:ind w:firstLine="708"/>
        <w:jc w:val="both"/>
      </w:pPr>
      <w:r w:rsidRPr="006471FB">
        <w:t>Средства бюджета направлены на следующие расходы:</w:t>
      </w:r>
    </w:p>
    <w:p w:rsidR="003E657A" w:rsidRPr="006471FB" w:rsidRDefault="003E657A" w:rsidP="003E657A">
      <w:pPr>
        <w:jc w:val="both"/>
      </w:pPr>
      <w:r w:rsidRPr="006471FB">
        <w:t>-Предоставление субсидий бюджетным учреждениям  на выполнение муниципального задания в общей сумме 28 842,5 т.р., в том числе:  МБУ «Благоустройство»–  13 460,9 т.р.</w:t>
      </w:r>
      <w:proofErr w:type="gramStart"/>
      <w:r w:rsidRPr="006471FB">
        <w:t xml:space="preserve"> ,</w:t>
      </w:r>
      <w:proofErr w:type="gramEnd"/>
      <w:r w:rsidRPr="006471FB">
        <w:t xml:space="preserve"> МУ «Дорожное хозяйство»–9 547,9 т.р.     </w:t>
      </w:r>
    </w:p>
    <w:p w:rsidR="003E657A" w:rsidRPr="006471FB" w:rsidRDefault="003E657A" w:rsidP="003E657A">
      <w:pPr>
        <w:jc w:val="both"/>
      </w:pPr>
      <w:r w:rsidRPr="006471FB">
        <w:t>-Предоставление субсидий на иные цели в общей сумме 9 547,9 т.р., в том числе: МБУ «Благоустройство»– 9 547,9т.р. (погашение просроченной задолженности по НДФЛ и страховым взносам 9 172,8 т.р., на оплату труда несовершеннолетних граждан в летнее время 250,0 т.р., на погашение долга по налогу на имущество 125,1 т.р.)</w:t>
      </w:r>
    </w:p>
    <w:p w:rsidR="003E657A" w:rsidRPr="006471FB" w:rsidRDefault="003E657A" w:rsidP="003E657A">
      <w:pPr>
        <w:jc w:val="both"/>
      </w:pPr>
      <w:r w:rsidRPr="006471FB">
        <w:t>-Уличное освещение (потребление электроэнергии) - 564,0 т.р.,</w:t>
      </w:r>
    </w:p>
    <w:p w:rsidR="003E657A" w:rsidRPr="006471FB" w:rsidRDefault="003E657A" w:rsidP="003E657A">
      <w:pPr>
        <w:jc w:val="both"/>
      </w:pPr>
      <w:r w:rsidRPr="006471FB">
        <w:t>-Прочие мероприятия по благоустройству в размере 491,0 т.р.,</w:t>
      </w:r>
    </w:p>
    <w:p w:rsidR="003E657A" w:rsidRPr="006471FB" w:rsidRDefault="003E657A" w:rsidP="003E657A">
      <w:pPr>
        <w:jc w:val="both"/>
      </w:pPr>
      <w:r w:rsidRPr="006471FB">
        <w:t>-реализацию программы «Формирование современной городской среды» -8 094,0 т.р., в том числе: за счет средств федерального и краевого бюджета -7 527,3 т.р., средств местного бюджета 566,7 т.р.</w:t>
      </w:r>
    </w:p>
    <w:p w:rsidR="003E657A" w:rsidRPr="006471FB" w:rsidRDefault="003E657A" w:rsidP="003E657A">
      <w:pPr>
        <w:jc w:val="both"/>
      </w:pPr>
      <w:r w:rsidRPr="006471FB">
        <w:tab/>
        <w:t xml:space="preserve"> МБУ «Благоустройство» в 2018 году профинансировано  из средств местного бюджета на выполнение муниципального задания в размере </w:t>
      </w:r>
    </w:p>
    <w:p w:rsidR="003E657A" w:rsidRPr="006471FB" w:rsidRDefault="003E657A" w:rsidP="003E657A">
      <w:r w:rsidRPr="006471FB">
        <w:t>13 460,9  т.р. которые были израсходованы по следующим статьям:</w:t>
      </w:r>
    </w:p>
    <w:p w:rsidR="003E657A" w:rsidRPr="006471FB" w:rsidRDefault="003E657A" w:rsidP="003E657A">
      <w:pPr>
        <w:ind w:firstLine="708"/>
        <w:jc w:val="both"/>
        <w:rPr>
          <w:color w:val="000000"/>
        </w:rPr>
      </w:pPr>
      <w:r w:rsidRPr="006471FB">
        <w:rPr>
          <w:color w:val="000000"/>
        </w:rPr>
        <w:t>- на выплату заработной платы в сумме 8 554 691, 94 (восемь миллионов пятьсот пятьдесят четыре тысячи шестьсот девяносто один рубль девяносто четыре) копейки;</w:t>
      </w:r>
    </w:p>
    <w:p w:rsidR="003E657A" w:rsidRPr="006471FB" w:rsidRDefault="003E657A" w:rsidP="003E657A">
      <w:pPr>
        <w:ind w:firstLine="708"/>
        <w:jc w:val="both"/>
        <w:rPr>
          <w:color w:val="000000"/>
        </w:rPr>
      </w:pPr>
      <w:r w:rsidRPr="006471FB">
        <w:rPr>
          <w:color w:val="000000"/>
        </w:rPr>
        <w:t>- оплату налогов на доходы физических лиц (НДФЛ) в сумме 1 225 010, 38 (один миллион двести двадцать пять тысяч десять рублей тридцать восемь) копеек;</w:t>
      </w:r>
    </w:p>
    <w:p w:rsidR="003E657A" w:rsidRPr="006471FB" w:rsidRDefault="003E657A" w:rsidP="003E657A">
      <w:pPr>
        <w:ind w:firstLine="708"/>
        <w:jc w:val="both"/>
        <w:rPr>
          <w:color w:val="000000"/>
        </w:rPr>
      </w:pPr>
      <w:r w:rsidRPr="006471FB">
        <w:rPr>
          <w:color w:val="000000"/>
        </w:rPr>
        <w:t>- оплату страховых взносов в сумме 1 977 820, 66 (один миллион девятьсот семьдесят семь тысяч восемьсот двадцать рублей шестьдесят шесть) копеек;</w:t>
      </w:r>
    </w:p>
    <w:p w:rsidR="003E657A" w:rsidRPr="006471FB" w:rsidRDefault="003E657A" w:rsidP="003E657A">
      <w:pPr>
        <w:ind w:firstLine="708"/>
        <w:jc w:val="both"/>
        <w:rPr>
          <w:color w:val="000000"/>
        </w:rPr>
      </w:pPr>
      <w:r w:rsidRPr="006471FB">
        <w:rPr>
          <w:color w:val="000000"/>
        </w:rPr>
        <w:t>- оплату обязательного медицинского страхования в сумме 520 503, 48 (пятьсот двадцать тысяч пятьсот три рубля сорок восемь) копеек;</w:t>
      </w:r>
    </w:p>
    <w:p w:rsidR="003E657A" w:rsidRPr="006471FB" w:rsidRDefault="003E657A" w:rsidP="003E657A">
      <w:pPr>
        <w:ind w:firstLine="708"/>
        <w:jc w:val="both"/>
        <w:rPr>
          <w:color w:val="000000"/>
        </w:rPr>
      </w:pPr>
      <w:r w:rsidRPr="006471FB">
        <w:rPr>
          <w:color w:val="000000"/>
        </w:rPr>
        <w:t>- оплату 2% от несчастных случаев в сумме 4 880, 98 (четыре тысячи восемьсот восемьдесят рублей девяносто восемь) копеек;</w:t>
      </w:r>
    </w:p>
    <w:p w:rsidR="003E657A" w:rsidRPr="006471FB" w:rsidRDefault="003E657A" w:rsidP="003E657A">
      <w:pPr>
        <w:ind w:firstLine="708"/>
        <w:jc w:val="both"/>
        <w:rPr>
          <w:color w:val="000000"/>
        </w:rPr>
      </w:pPr>
      <w:r w:rsidRPr="006471FB">
        <w:rPr>
          <w:color w:val="000000"/>
        </w:rPr>
        <w:t>- оплату в Фонд социального страхования в сумме 118 256, 76 (сто восемнадцать тысяч двести пятьдесят шесть рублей семьдесят шесть) копеек;</w:t>
      </w:r>
    </w:p>
    <w:p w:rsidR="003E657A" w:rsidRPr="006471FB" w:rsidRDefault="003E657A" w:rsidP="003E657A">
      <w:pPr>
        <w:ind w:firstLine="708"/>
        <w:jc w:val="both"/>
        <w:rPr>
          <w:color w:val="000000"/>
        </w:rPr>
      </w:pPr>
      <w:r w:rsidRPr="006471FB">
        <w:rPr>
          <w:color w:val="000000"/>
        </w:rPr>
        <w:t>- оплату налогов на имущество в сумме 147 749, 86 (сто сорок семь тысяч семьсот сор девять рублей восемьдесят шесть) копеек;</w:t>
      </w:r>
    </w:p>
    <w:p w:rsidR="003E657A" w:rsidRPr="006471FB" w:rsidRDefault="003E657A" w:rsidP="003E657A">
      <w:pPr>
        <w:ind w:firstLine="708"/>
        <w:jc w:val="both"/>
        <w:rPr>
          <w:color w:val="000000"/>
        </w:rPr>
      </w:pPr>
      <w:r w:rsidRPr="006471FB">
        <w:rPr>
          <w:color w:val="000000"/>
        </w:rPr>
        <w:t>- оплату части задолженности перед ПАО «</w:t>
      </w:r>
      <w:proofErr w:type="spellStart"/>
      <w:r w:rsidRPr="006471FB">
        <w:rPr>
          <w:color w:val="000000"/>
        </w:rPr>
        <w:t>Нефтемаркет</w:t>
      </w:r>
      <w:proofErr w:type="spellEnd"/>
      <w:r w:rsidRPr="006471FB">
        <w:rPr>
          <w:color w:val="000000"/>
        </w:rPr>
        <w:t>» за поставленные талоны на горючие смазочные материалы в сумме 912 100, 00 (девятьсот двенадцать тысяч сто) рублей.</w:t>
      </w:r>
    </w:p>
    <w:p w:rsidR="003E657A" w:rsidRPr="006471FB" w:rsidRDefault="003E657A" w:rsidP="003E657A">
      <w:pPr>
        <w:ind w:firstLine="708"/>
        <w:jc w:val="both"/>
        <w:rPr>
          <w:color w:val="000000"/>
        </w:rPr>
      </w:pPr>
      <w:r w:rsidRPr="006471FB">
        <w:rPr>
          <w:color w:val="000000"/>
        </w:rPr>
        <w:t xml:space="preserve">В 2018 году Администрацией городского поселения «Борзинское» выделялись целевые денежные средства в размере 3 473 344, 83 (три миллиона четыреста семьдесят три тысячи триста сорок четыре рубля восемьдесят три) копейки. </w:t>
      </w:r>
    </w:p>
    <w:p w:rsidR="003E657A" w:rsidRPr="006471FB" w:rsidRDefault="003E657A" w:rsidP="003E657A">
      <w:pPr>
        <w:ind w:firstLine="708"/>
        <w:jc w:val="both"/>
        <w:rPr>
          <w:color w:val="000000"/>
        </w:rPr>
      </w:pPr>
      <w:r w:rsidRPr="006471FB">
        <w:rPr>
          <w:color w:val="000000"/>
        </w:rPr>
        <w:t xml:space="preserve">А так же Правительством Забайкальского края была выделена краевая субсидия в размере 6 074 609, 23 (шесть миллионов семьдесят четыре тысячи шестьсот девять рублей двадцать три) копейки.   </w:t>
      </w:r>
    </w:p>
    <w:p w:rsidR="003E657A" w:rsidRPr="006471FB" w:rsidRDefault="003E657A" w:rsidP="003E657A">
      <w:pPr>
        <w:ind w:firstLine="708"/>
        <w:jc w:val="both"/>
        <w:rPr>
          <w:color w:val="000000"/>
        </w:rPr>
      </w:pPr>
      <w:r w:rsidRPr="006471FB">
        <w:rPr>
          <w:color w:val="000000"/>
        </w:rPr>
        <w:t>Данные средства пошли на оплату:</w:t>
      </w:r>
    </w:p>
    <w:p w:rsidR="003E657A" w:rsidRPr="006471FB" w:rsidRDefault="003E657A" w:rsidP="003E657A">
      <w:pPr>
        <w:ind w:firstLine="708"/>
        <w:jc w:val="both"/>
        <w:rPr>
          <w:color w:val="000000"/>
        </w:rPr>
      </w:pPr>
      <w:r w:rsidRPr="006471FB">
        <w:rPr>
          <w:color w:val="000000"/>
        </w:rPr>
        <w:t xml:space="preserve">- просроченной задолженности по налогам, страховым взносам и ИФНС в размере 4 408 209, 87 (четыре миллиона четыреста восемь тысяч двести девять рублей восемьдесят семь) копеек, </w:t>
      </w:r>
    </w:p>
    <w:p w:rsidR="003E657A" w:rsidRPr="006471FB" w:rsidRDefault="003E657A" w:rsidP="003E657A">
      <w:pPr>
        <w:ind w:firstLine="708"/>
        <w:jc w:val="both"/>
        <w:rPr>
          <w:color w:val="000000"/>
        </w:rPr>
      </w:pPr>
      <w:r w:rsidRPr="006471FB">
        <w:rPr>
          <w:color w:val="000000"/>
        </w:rPr>
        <w:t xml:space="preserve">- в фонд обязательного медицинского страхования в размере 814 511, 71 (восемьсот четырнадцать тысяч пятьсот одиннадцать рублей семьдесят одна) копейка, </w:t>
      </w:r>
    </w:p>
    <w:p w:rsidR="003E657A" w:rsidRPr="006471FB" w:rsidRDefault="003E657A" w:rsidP="003E657A">
      <w:pPr>
        <w:ind w:firstLine="708"/>
        <w:jc w:val="both"/>
        <w:rPr>
          <w:color w:val="000000"/>
        </w:rPr>
      </w:pPr>
      <w:r w:rsidRPr="006471FB">
        <w:rPr>
          <w:color w:val="000000"/>
        </w:rPr>
        <w:t>- задолженности по НДФЛ в размере 4 075 232, 48 (четыре миллиона семьдесят пять тысяч двести тридцать два рубля сорок восемь) копеек.</w:t>
      </w:r>
    </w:p>
    <w:p w:rsidR="003E657A" w:rsidRPr="006471FB" w:rsidRDefault="003E657A" w:rsidP="003E657A">
      <w:pPr>
        <w:ind w:firstLine="708"/>
        <w:jc w:val="both"/>
        <w:rPr>
          <w:color w:val="000000"/>
        </w:rPr>
      </w:pPr>
      <w:r w:rsidRPr="006471FB">
        <w:rPr>
          <w:color w:val="000000"/>
        </w:rPr>
        <w:t xml:space="preserve"> - налогов и заработной </w:t>
      </w:r>
      <w:proofErr w:type="gramStart"/>
      <w:r w:rsidRPr="006471FB">
        <w:rPr>
          <w:color w:val="000000"/>
        </w:rPr>
        <w:t>платы</w:t>
      </w:r>
      <w:proofErr w:type="gramEnd"/>
      <w:r w:rsidRPr="006471FB">
        <w:rPr>
          <w:color w:val="000000"/>
        </w:rPr>
        <w:t xml:space="preserve"> трудоустроенных в летний период школьников в размере 250 000, 00 (двести пятьдесят тысяч) рублей, </w:t>
      </w:r>
    </w:p>
    <w:p w:rsidR="003E657A" w:rsidRPr="006471FB" w:rsidRDefault="003E657A" w:rsidP="003E657A">
      <w:pPr>
        <w:ind w:firstLine="708"/>
        <w:jc w:val="both"/>
        <w:rPr>
          <w:color w:val="000000"/>
        </w:rPr>
      </w:pPr>
      <w:r w:rsidRPr="006471FB">
        <w:rPr>
          <w:color w:val="000000"/>
        </w:rPr>
        <w:t>В 2018 году в учреждение поступило внебюджетных сре</w:t>
      </w:r>
      <w:proofErr w:type="gramStart"/>
      <w:r w:rsidRPr="006471FB">
        <w:rPr>
          <w:color w:val="000000"/>
        </w:rPr>
        <w:t>дств в р</w:t>
      </w:r>
      <w:proofErr w:type="gramEnd"/>
      <w:r w:rsidRPr="006471FB">
        <w:rPr>
          <w:color w:val="000000"/>
        </w:rPr>
        <w:t xml:space="preserve">азмере 12 063 939, 02 (двенадцать миллионов шестьдесят три тысячи девятьсот тридцать девять рублей две) копейки. </w:t>
      </w:r>
    </w:p>
    <w:p w:rsidR="003E657A" w:rsidRPr="006471FB" w:rsidRDefault="003E657A" w:rsidP="003E657A">
      <w:pPr>
        <w:ind w:firstLine="708"/>
        <w:jc w:val="both"/>
        <w:rPr>
          <w:color w:val="000000"/>
        </w:rPr>
      </w:pPr>
      <w:r w:rsidRPr="006471FB">
        <w:rPr>
          <w:color w:val="000000"/>
        </w:rPr>
        <w:t xml:space="preserve">Данные доходы получены </w:t>
      </w:r>
      <w:proofErr w:type="gramStart"/>
      <w:r w:rsidRPr="006471FB">
        <w:rPr>
          <w:color w:val="000000"/>
        </w:rPr>
        <w:t>от</w:t>
      </w:r>
      <w:proofErr w:type="gramEnd"/>
      <w:r w:rsidRPr="006471FB">
        <w:rPr>
          <w:color w:val="000000"/>
        </w:rPr>
        <w:t>:</w:t>
      </w:r>
    </w:p>
    <w:p w:rsidR="003E657A" w:rsidRPr="006471FB" w:rsidRDefault="003E657A" w:rsidP="003E657A">
      <w:pPr>
        <w:ind w:firstLine="708"/>
        <w:jc w:val="both"/>
        <w:rPr>
          <w:color w:val="000000"/>
        </w:rPr>
      </w:pPr>
      <w:r w:rsidRPr="006471FB">
        <w:rPr>
          <w:color w:val="000000"/>
        </w:rPr>
        <w:t>- приема ТБО на полигон – 1 853 044, 50 (один миллион восемьсот пятьдесят три тысячи сорок четыре рубля пятьдесят) копеек;</w:t>
      </w:r>
    </w:p>
    <w:p w:rsidR="003E657A" w:rsidRPr="006471FB" w:rsidRDefault="003E657A" w:rsidP="003E657A">
      <w:pPr>
        <w:ind w:firstLine="708"/>
        <w:jc w:val="both"/>
        <w:rPr>
          <w:color w:val="000000"/>
        </w:rPr>
      </w:pPr>
      <w:r w:rsidRPr="006471FB">
        <w:rPr>
          <w:color w:val="000000"/>
        </w:rPr>
        <w:t>- ритуальных услуг – 524 625, 40 (пятьсот двадцать четыре тысячи шестьсот двадцать пять рублей сорок) копеек;</w:t>
      </w:r>
    </w:p>
    <w:p w:rsidR="003E657A" w:rsidRPr="006471FB" w:rsidRDefault="003E657A" w:rsidP="003E657A">
      <w:pPr>
        <w:ind w:firstLine="708"/>
        <w:jc w:val="both"/>
        <w:rPr>
          <w:color w:val="000000"/>
        </w:rPr>
      </w:pPr>
      <w:r w:rsidRPr="006471FB">
        <w:rPr>
          <w:color w:val="000000"/>
        </w:rPr>
        <w:t>- автотранспортных услуг – 664 383, 35 (шестьсот шестьдесят четыре тысячи триста восемьдесят три рубля тридцать пять) копеек;</w:t>
      </w:r>
    </w:p>
    <w:p w:rsidR="003E657A" w:rsidRPr="006471FB" w:rsidRDefault="003E657A" w:rsidP="003E657A">
      <w:pPr>
        <w:ind w:firstLine="708"/>
        <w:jc w:val="both"/>
        <w:rPr>
          <w:color w:val="000000"/>
        </w:rPr>
      </w:pPr>
      <w:r w:rsidRPr="006471FB">
        <w:rPr>
          <w:color w:val="000000"/>
        </w:rPr>
        <w:t>- возмещение затрат администрацией по предоставлению автотранспорта -  1 174 605, 34 (один миллион сто семьдесят четыре тысячи шестьсот пять рублей тридцать четыре) копейки;</w:t>
      </w:r>
    </w:p>
    <w:p w:rsidR="003E657A" w:rsidRPr="006471FB" w:rsidRDefault="003E657A" w:rsidP="003E657A">
      <w:pPr>
        <w:ind w:firstLine="708"/>
        <w:jc w:val="both"/>
        <w:rPr>
          <w:color w:val="000000"/>
        </w:rPr>
      </w:pPr>
      <w:r w:rsidRPr="006471FB">
        <w:rPr>
          <w:color w:val="000000"/>
        </w:rPr>
        <w:t>- вывоза ТБО – 7 447 672, 13 (семь миллионов четыреста сорок семь тысяч шестьсот семьдесят два рубля тринадцать) копеек;</w:t>
      </w:r>
    </w:p>
    <w:p w:rsidR="003E657A" w:rsidRPr="006471FB" w:rsidRDefault="003E657A" w:rsidP="003E657A">
      <w:pPr>
        <w:ind w:firstLine="708"/>
        <w:jc w:val="both"/>
        <w:rPr>
          <w:color w:val="000000"/>
        </w:rPr>
      </w:pPr>
      <w:r w:rsidRPr="006471FB">
        <w:rPr>
          <w:color w:val="000000"/>
        </w:rPr>
        <w:t>- продажи изготовленных контейнеров для сбора ТБО – 71 368, 30 (семьдесят одна тысяча триста шестьдесят восемь рублей тридцать) копеек;</w:t>
      </w:r>
    </w:p>
    <w:p w:rsidR="003E657A" w:rsidRPr="006471FB" w:rsidRDefault="003E657A" w:rsidP="003E657A">
      <w:pPr>
        <w:ind w:firstLine="708"/>
        <w:jc w:val="both"/>
        <w:rPr>
          <w:color w:val="000000"/>
        </w:rPr>
      </w:pPr>
      <w:r w:rsidRPr="006471FB">
        <w:rPr>
          <w:color w:val="000000"/>
        </w:rPr>
        <w:t>- аренды имущества – 328 240, 00 (триста двадцать восемь тысяч двести сорок) рублей</w:t>
      </w:r>
    </w:p>
    <w:p w:rsidR="003E657A" w:rsidRPr="006471FB" w:rsidRDefault="003E657A" w:rsidP="003E657A">
      <w:pPr>
        <w:ind w:firstLine="708"/>
        <w:jc w:val="both"/>
        <w:rPr>
          <w:color w:val="000000"/>
        </w:rPr>
      </w:pPr>
      <w:r w:rsidRPr="006471FB">
        <w:rPr>
          <w:color w:val="000000"/>
        </w:rPr>
        <w:t xml:space="preserve">Данные денежные средства получены от приносящей доходы деятельности МБУ «Благоустройство», что на 1 938 345, 65 (один миллион девятьсот тридцать восемь тысяч триста сорок пять рублей  шестьдесят пять) копеек, превышает доход 2017 года. </w:t>
      </w:r>
    </w:p>
    <w:p w:rsidR="003E657A" w:rsidRPr="006471FB" w:rsidRDefault="003E657A" w:rsidP="003E657A">
      <w:pPr>
        <w:ind w:firstLine="708"/>
        <w:jc w:val="both"/>
        <w:rPr>
          <w:color w:val="000000"/>
        </w:rPr>
      </w:pPr>
      <w:r w:rsidRPr="006471FB">
        <w:rPr>
          <w:color w:val="000000"/>
        </w:rPr>
        <w:t>Выше указанные денежные средства израсходованы:</w:t>
      </w:r>
    </w:p>
    <w:p w:rsidR="003E657A" w:rsidRPr="006471FB" w:rsidRDefault="003E657A" w:rsidP="003E657A">
      <w:pPr>
        <w:ind w:firstLine="708"/>
        <w:jc w:val="both"/>
        <w:rPr>
          <w:color w:val="000000"/>
        </w:rPr>
      </w:pPr>
      <w:r w:rsidRPr="006471FB">
        <w:rPr>
          <w:color w:val="000000"/>
        </w:rPr>
        <w:t>- на заработную плату в сумме 2 435 023, 25 (два миллиона четыреста тридцать пять тысяч двадцать три рубля двадцать пять) копеек;</w:t>
      </w:r>
    </w:p>
    <w:p w:rsidR="003E657A" w:rsidRPr="006471FB" w:rsidRDefault="003E657A" w:rsidP="003E657A">
      <w:pPr>
        <w:ind w:firstLine="708"/>
        <w:jc w:val="both"/>
        <w:rPr>
          <w:color w:val="000000"/>
        </w:rPr>
      </w:pPr>
      <w:r w:rsidRPr="006471FB">
        <w:rPr>
          <w:color w:val="000000"/>
        </w:rPr>
        <w:t>- на отчисление налогов на доходы с физических лиц (НДФЛ) в сумме 923 376, 85 (девятьсот двадцать три тысячи триста семьдесят шесть рублей восемьдесят пять) копеек, в том числе по исполнительным документам 468 066, 62 (четыреста шестьдесят восемь тысяч шестьдесят шесть рублей шестьдесят две) копейки;</w:t>
      </w:r>
    </w:p>
    <w:p w:rsidR="003E657A" w:rsidRPr="006471FB" w:rsidRDefault="003E657A" w:rsidP="003E657A">
      <w:pPr>
        <w:ind w:firstLine="708"/>
        <w:jc w:val="both"/>
        <w:rPr>
          <w:color w:val="000000"/>
        </w:rPr>
      </w:pPr>
      <w:r w:rsidRPr="006471FB">
        <w:rPr>
          <w:color w:val="000000"/>
        </w:rPr>
        <w:t>- на командировочные расходы в сумме 33 259, 00 (тридцать три тысячи двести пятьдесят девять) рублей;</w:t>
      </w:r>
    </w:p>
    <w:p w:rsidR="003E657A" w:rsidRPr="006471FB" w:rsidRDefault="003E657A" w:rsidP="003E657A">
      <w:pPr>
        <w:ind w:firstLine="708"/>
        <w:jc w:val="both"/>
        <w:rPr>
          <w:color w:val="000000"/>
        </w:rPr>
      </w:pPr>
      <w:r w:rsidRPr="006471FB">
        <w:rPr>
          <w:color w:val="000000"/>
        </w:rPr>
        <w:t>- на перечисление налогов на заработную плату в сумме 1 554 129, 57 (один миллион пятьсот пятьдесят четыре тысячи сто двадцать девять рублей пятьдесят семь) копеек, в том числе по исполнительным документам в сумме 236 438, 01 (двести тридцать шесть тысяч четыреста тридцать восемь рублей одна) копейка;</w:t>
      </w:r>
    </w:p>
    <w:p w:rsidR="003E657A" w:rsidRPr="006471FB" w:rsidRDefault="003E657A" w:rsidP="003E657A">
      <w:pPr>
        <w:ind w:firstLine="708"/>
        <w:jc w:val="both"/>
        <w:rPr>
          <w:color w:val="000000"/>
        </w:rPr>
      </w:pPr>
      <w:r w:rsidRPr="006471FB">
        <w:rPr>
          <w:color w:val="000000"/>
        </w:rPr>
        <w:t>Возмещено ФСС затраты по оплате листов временной нетрудоспособности в сумме 121 946, 75 (сто двадцать одна тысяча девятьсот сорок шесть рублей семьдесят пять) копеек;</w:t>
      </w:r>
    </w:p>
    <w:p w:rsidR="003E657A" w:rsidRPr="006471FB" w:rsidRDefault="003E657A" w:rsidP="003E657A">
      <w:pPr>
        <w:ind w:firstLine="708"/>
        <w:jc w:val="both"/>
        <w:rPr>
          <w:color w:val="000000"/>
        </w:rPr>
      </w:pPr>
      <w:proofErr w:type="gramStart"/>
      <w:r w:rsidRPr="006471FB">
        <w:rPr>
          <w:color w:val="000000"/>
        </w:rPr>
        <w:t>- на оплату услуг связи в сумме 99 320, 59 (девяносто девять тысяч триста двадцать рублей  пятьдесят девять) копеек, из них за телефонную связь и интернет в сумме 68 423, 49 (шестьдесят восемь тысяч четыреста двадцать три рубля сорок девять) копеек, отправка корреспонденции в сумме 30 897, 10 (тридцать тысяч восемьсот девяносто семь рублей десять) копеек;</w:t>
      </w:r>
      <w:proofErr w:type="gramEnd"/>
    </w:p>
    <w:p w:rsidR="003E657A" w:rsidRPr="006471FB" w:rsidRDefault="003E657A" w:rsidP="003E657A">
      <w:pPr>
        <w:ind w:firstLine="708"/>
        <w:jc w:val="both"/>
        <w:rPr>
          <w:color w:val="000000"/>
        </w:rPr>
      </w:pPr>
      <w:r w:rsidRPr="006471FB">
        <w:rPr>
          <w:color w:val="000000"/>
        </w:rPr>
        <w:t xml:space="preserve">- на оплату услуг по договорам за автотранспортные услуги (услуги эвакуатора, бульдозера, экскаватора, доставка угля, услуги автокрана и </w:t>
      </w:r>
      <w:proofErr w:type="spellStart"/>
      <w:r w:rsidRPr="006471FB">
        <w:rPr>
          <w:color w:val="000000"/>
        </w:rPr>
        <w:t>т</w:t>
      </w:r>
      <w:proofErr w:type="gramStart"/>
      <w:r w:rsidRPr="006471FB">
        <w:rPr>
          <w:color w:val="000000"/>
        </w:rPr>
        <w:t>.д</w:t>
      </w:r>
      <w:proofErr w:type="spellEnd"/>
      <w:proofErr w:type="gramEnd"/>
      <w:r w:rsidRPr="006471FB">
        <w:rPr>
          <w:color w:val="000000"/>
        </w:rPr>
        <w:t>) в сумме 794 437, 60 (семьсот девяносто четыре тысячи четыреста тридцать семь рублей шестьдесят) копеек;</w:t>
      </w:r>
    </w:p>
    <w:p w:rsidR="003E657A" w:rsidRPr="006471FB" w:rsidRDefault="003E657A" w:rsidP="003E657A">
      <w:pPr>
        <w:ind w:firstLine="708"/>
        <w:jc w:val="both"/>
        <w:rPr>
          <w:color w:val="000000"/>
        </w:rPr>
      </w:pPr>
      <w:proofErr w:type="gramStart"/>
      <w:r w:rsidRPr="006471FB">
        <w:rPr>
          <w:color w:val="000000"/>
        </w:rPr>
        <w:t>- оплачено коммунальных услуг 271 101, 75 (двести семьдесят одна тысяча сто один рубль семьдесят пять) копеек, в том числе за электроэнергию в сумме 249 648, 43 (двести сорок девять тысяч шестьсот сорок восемь рублей сорок три) копейки, за водоснабжение в сумме 21 453, 32 (двадцать одна тысяча четыреста пятьдесят три рубля тридцать две) копейки;</w:t>
      </w:r>
      <w:proofErr w:type="gramEnd"/>
    </w:p>
    <w:p w:rsidR="003E657A" w:rsidRPr="006471FB" w:rsidRDefault="003E657A" w:rsidP="003E657A">
      <w:pPr>
        <w:ind w:firstLine="708"/>
        <w:jc w:val="both"/>
        <w:rPr>
          <w:color w:val="000000"/>
        </w:rPr>
      </w:pPr>
      <w:r w:rsidRPr="006471FB">
        <w:rPr>
          <w:color w:val="000000"/>
        </w:rPr>
        <w:t>- оплата аренды имущества (касса для сбора оплаты за ТБО) в сумме 94 200, 00 (девяносто четыре тысячи двести) рублей;</w:t>
      </w:r>
    </w:p>
    <w:p w:rsidR="003E657A" w:rsidRPr="006471FB" w:rsidRDefault="003E657A" w:rsidP="003E657A">
      <w:pPr>
        <w:ind w:firstLine="708"/>
        <w:jc w:val="both"/>
        <w:rPr>
          <w:color w:val="000000"/>
        </w:rPr>
      </w:pPr>
      <w:r w:rsidRPr="006471FB">
        <w:rPr>
          <w:color w:val="000000"/>
        </w:rPr>
        <w:t xml:space="preserve">-  оплата расходов на содержание имущества (карточный ремонт дорог ООО «Маяк – 120 000, 00 (сто двадцать тысяч) рублей, заправка картриджей, техосмотр и т.д.) в сумме 181 758, 00 (сто восемьдесят одна тысяча семьсот пятьдесят восемь) рублей; </w:t>
      </w:r>
    </w:p>
    <w:p w:rsidR="003E657A" w:rsidRPr="006471FB" w:rsidRDefault="003E657A" w:rsidP="003E657A">
      <w:pPr>
        <w:ind w:firstLine="708"/>
        <w:jc w:val="both"/>
        <w:rPr>
          <w:color w:val="000000"/>
        </w:rPr>
      </w:pPr>
      <w:r w:rsidRPr="006471FB">
        <w:rPr>
          <w:color w:val="000000"/>
        </w:rPr>
        <w:t>- оплата прочих услуг (охрана, программное обеспечение, медицинский осмотр и т.д.) в сумме 431 696, 66 (четыреста тридцать одна тысяча шестьсот девяносто шесть рублей шестьдесят шесть) копеек;</w:t>
      </w:r>
    </w:p>
    <w:p w:rsidR="003E657A" w:rsidRPr="006471FB" w:rsidRDefault="003E657A" w:rsidP="003E657A">
      <w:pPr>
        <w:ind w:firstLine="708"/>
        <w:jc w:val="both"/>
        <w:rPr>
          <w:color w:val="000000"/>
        </w:rPr>
      </w:pPr>
      <w:r w:rsidRPr="006471FB">
        <w:rPr>
          <w:color w:val="000000"/>
        </w:rPr>
        <w:t>- оплата прочих расходов (юридические услуги, сувениры ко дню пожилого человека, комиссии за переводы денежных средств, внесение уставного капитала в сумме -10 000, 00(десять тысяч) рублей) в размере 212 038, 63 (двести двенадцать тысяч тридцать восемь рублей шестьдесят три) копейки;</w:t>
      </w:r>
    </w:p>
    <w:p w:rsidR="003E657A" w:rsidRPr="006471FB" w:rsidRDefault="003E657A" w:rsidP="003E657A">
      <w:pPr>
        <w:ind w:firstLine="708"/>
        <w:jc w:val="both"/>
        <w:rPr>
          <w:color w:val="000000"/>
        </w:rPr>
      </w:pPr>
      <w:r w:rsidRPr="006471FB">
        <w:rPr>
          <w:color w:val="000000"/>
        </w:rPr>
        <w:t xml:space="preserve">- на приобретение основных средств (электрогенератор, мотоблок, прицеп к мотоблоку, генератор, </w:t>
      </w:r>
      <w:proofErr w:type="spellStart"/>
      <w:r w:rsidRPr="006471FB">
        <w:rPr>
          <w:color w:val="000000"/>
        </w:rPr>
        <w:t>вибро</w:t>
      </w:r>
      <w:proofErr w:type="spellEnd"/>
      <w:r w:rsidRPr="006471FB">
        <w:rPr>
          <w:color w:val="000000"/>
        </w:rPr>
        <w:t xml:space="preserve"> - плита, кассовый аппарат, принтер/сканер, системный блок) в сумме 109 899, 00 (сто девять тысяч восемьсот девяносто девять) рублей;</w:t>
      </w:r>
    </w:p>
    <w:p w:rsidR="003E657A" w:rsidRPr="006471FB" w:rsidRDefault="003E657A" w:rsidP="003E657A">
      <w:pPr>
        <w:ind w:firstLine="708"/>
        <w:jc w:val="both"/>
        <w:rPr>
          <w:color w:val="000000"/>
        </w:rPr>
      </w:pPr>
      <w:proofErr w:type="gramStart"/>
      <w:r w:rsidRPr="006471FB">
        <w:rPr>
          <w:color w:val="000000"/>
        </w:rPr>
        <w:t>- на приобретение материалов (горючие смазочные материалы на сумму 1 262 354, 98 (один миллион двести шестьдесят две тысячи триста пятьдесят четыре рубля девяносто восемь) копеек, запасные части к автомобильному транспорту – 624 518 (шестьсот двадцать четыре рубля пятьсот восемнадцать) рублей, краска, материалы для ремонта, уголь, доска, трубы, проволока – 54 250 (пятьдесят четыре тысячи двести пятьдесят) рублей, автомобильные шины – 170 400, 00</w:t>
      </w:r>
      <w:proofErr w:type="gramEnd"/>
      <w:r w:rsidRPr="006471FB">
        <w:rPr>
          <w:color w:val="000000"/>
        </w:rPr>
        <w:t xml:space="preserve"> (</w:t>
      </w:r>
      <w:proofErr w:type="gramStart"/>
      <w:r w:rsidRPr="006471FB">
        <w:rPr>
          <w:color w:val="000000"/>
        </w:rPr>
        <w:t>сто семьдесят тысяч четыреста) рублей, и т.д.) в сумме 4 666 739, 02 (четыре миллиона шестьсот шестьдесят шесть тысяч семьсот тридцать девять рублей две) копейки;</w:t>
      </w:r>
      <w:proofErr w:type="gramEnd"/>
    </w:p>
    <w:p w:rsidR="003E657A" w:rsidRPr="006471FB" w:rsidRDefault="003E657A" w:rsidP="003E657A">
      <w:pPr>
        <w:ind w:firstLine="708"/>
        <w:jc w:val="both"/>
        <w:rPr>
          <w:color w:val="000000"/>
        </w:rPr>
      </w:pPr>
      <w:proofErr w:type="gramStart"/>
      <w:r w:rsidRPr="006471FB">
        <w:rPr>
          <w:color w:val="000000"/>
        </w:rPr>
        <w:t>- на оплату по судебным актам (налогов на имущество в сумме 24 097, 00 (двадцать четыре тысячи девяносто семь) рублей, на оплату налогов на землю в сумме 88 322, 00 (восемьдесят восемь тысяч триста двадцать два) рубля, оплата пеней, неустойки, государственной пошлины по судебным решениям) в сумме 219 713, 05 (двести девятнадцать тысяч семьсот тринадцать рублей пять) копеек.</w:t>
      </w:r>
      <w:proofErr w:type="gramEnd"/>
    </w:p>
    <w:p w:rsidR="003E657A" w:rsidRPr="006471FB" w:rsidRDefault="003E657A" w:rsidP="003E657A">
      <w:pPr>
        <w:pStyle w:val="af"/>
        <w:ind w:firstLine="708"/>
        <w:jc w:val="both"/>
        <w:rPr>
          <w:color w:val="000000"/>
          <w:sz w:val="24"/>
          <w:szCs w:val="24"/>
        </w:rPr>
      </w:pPr>
      <w:r w:rsidRPr="006471FB">
        <w:rPr>
          <w:color w:val="000000"/>
          <w:sz w:val="24"/>
          <w:szCs w:val="24"/>
        </w:rPr>
        <w:t>Кредиторская задолженность (общая) на начало 2018 года составляла 17 200 417, 99 (семнадцать миллионов двести тысяч четыреста семнадцать рублей девяносто девять) копеек. В том числе по налогам 12 200 176, 35 (двенадцать миллионов двести тысяч сто семьдесят шесть рублей т</w:t>
      </w:r>
      <w:r w:rsidR="00D94EC5">
        <w:rPr>
          <w:color w:val="000000"/>
          <w:sz w:val="24"/>
          <w:szCs w:val="24"/>
        </w:rPr>
        <w:t xml:space="preserve">ридцать пять) копеек. </w:t>
      </w:r>
      <w:proofErr w:type="gramStart"/>
      <w:r w:rsidR="00D94EC5">
        <w:rPr>
          <w:color w:val="000000"/>
          <w:sz w:val="24"/>
          <w:szCs w:val="24"/>
        </w:rPr>
        <w:t xml:space="preserve">На </w:t>
      </w:r>
      <w:r w:rsidRPr="006471FB">
        <w:rPr>
          <w:color w:val="000000"/>
          <w:sz w:val="24"/>
          <w:szCs w:val="24"/>
        </w:rPr>
        <w:t>конец</w:t>
      </w:r>
      <w:proofErr w:type="gramEnd"/>
      <w:r w:rsidRPr="006471FB">
        <w:rPr>
          <w:color w:val="000000"/>
          <w:sz w:val="24"/>
          <w:szCs w:val="24"/>
        </w:rPr>
        <w:t xml:space="preserve"> 2018 года кредиторская задолженность (общая) составила 11 866 085, 21 (одиннадцать миллионов восемьсот шестьдесят шесть тысяч восемьдесят пять рублей двадцать одна) копейка. В том числе по налогам в сумме 3 014 034, 13 (три миллиона четырнадцать тысяч тридцать четыре рубля тринадцать) копеек. </w:t>
      </w:r>
    </w:p>
    <w:p w:rsidR="003E657A" w:rsidRPr="006471FB" w:rsidRDefault="003E657A" w:rsidP="003E657A">
      <w:pPr>
        <w:pStyle w:val="af"/>
        <w:ind w:firstLine="708"/>
        <w:jc w:val="both"/>
        <w:rPr>
          <w:color w:val="000000"/>
          <w:sz w:val="24"/>
          <w:szCs w:val="24"/>
        </w:rPr>
      </w:pPr>
      <w:r w:rsidRPr="006471FB">
        <w:rPr>
          <w:color w:val="000000"/>
          <w:sz w:val="24"/>
          <w:szCs w:val="24"/>
        </w:rPr>
        <w:t>Снижение кредиторской задолженности (общей) произошло за счет погашения налогов, выделения целевых средств, динамика погашения налоговой задолженности ставила 9 186 142, 22, на 01.01.2019 задолженность по налогам составила 3 014 034, 13</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 Кредиторская задолженность по контрагентам на начало 2018 года составляла 5 000 241, 64 (пять миллионов двести сорок один рубль шестьдесят четыре) копейки. </w:t>
      </w:r>
      <w:proofErr w:type="gramStart"/>
      <w:r w:rsidRPr="006471FB">
        <w:rPr>
          <w:color w:val="000000"/>
          <w:sz w:val="24"/>
          <w:szCs w:val="24"/>
        </w:rPr>
        <w:t>На конец</w:t>
      </w:r>
      <w:proofErr w:type="gramEnd"/>
      <w:r w:rsidRPr="006471FB">
        <w:rPr>
          <w:color w:val="000000"/>
          <w:sz w:val="24"/>
          <w:szCs w:val="24"/>
        </w:rPr>
        <w:t xml:space="preserve"> 2018 года кредиторская задолженность по контрагентам увеличилась и составила 8 852 051, 08 (восемь миллионов восемьсот пятьдесят две тысячи пятьдесят один рубль восемь) копеек. Динамика увеличения составила 3 851 809, 44 (три миллиона восемьсот пятьдесят одна тысяча восемьсот девять рублей сорок четыре) копейки. Увеличение произошло за счет:</w:t>
      </w:r>
    </w:p>
    <w:p w:rsidR="003E657A" w:rsidRPr="006471FB" w:rsidRDefault="003E657A" w:rsidP="003E657A">
      <w:pPr>
        <w:pStyle w:val="af"/>
        <w:ind w:firstLine="708"/>
        <w:jc w:val="both"/>
        <w:rPr>
          <w:color w:val="000000"/>
          <w:sz w:val="24"/>
          <w:szCs w:val="24"/>
        </w:rPr>
      </w:pPr>
      <w:proofErr w:type="gramStart"/>
      <w:r w:rsidRPr="006471FB">
        <w:rPr>
          <w:color w:val="000000"/>
          <w:sz w:val="24"/>
          <w:szCs w:val="24"/>
        </w:rPr>
        <w:t>- за счет выставления счетов в ноябре и декабре 2018 года за приобретенные горючие смазочные материалы по контракту с ПАО «</w:t>
      </w:r>
      <w:proofErr w:type="spellStart"/>
      <w:r w:rsidRPr="006471FB">
        <w:rPr>
          <w:color w:val="000000"/>
          <w:sz w:val="24"/>
          <w:szCs w:val="24"/>
        </w:rPr>
        <w:t>Нефтемаркет</w:t>
      </w:r>
      <w:proofErr w:type="spellEnd"/>
      <w:r w:rsidRPr="006471FB">
        <w:rPr>
          <w:color w:val="000000"/>
          <w:sz w:val="24"/>
          <w:szCs w:val="24"/>
        </w:rPr>
        <w:t>» на сумму 2 896 220, 00 (два миллиона восемьсот девяносто шесть тысяч двести двадцать) рублей и ООО «Эталон плюс» на сумму 976 322, 00 (девятьсот семьдесят шесть тысяч триста двадцать два) рубля.</w:t>
      </w:r>
      <w:proofErr w:type="gramEnd"/>
    </w:p>
    <w:p w:rsidR="003E657A" w:rsidRPr="006471FB" w:rsidRDefault="003E657A" w:rsidP="003E657A">
      <w:pPr>
        <w:pStyle w:val="af"/>
        <w:ind w:firstLine="708"/>
        <w:jc w:val="both"/>
        <w:rPr>
          <w:color w:val="000000"/>
          <w:sz w:val="24"/>
          <w:szCs w:val="24"/>
        </w:rPr>
      </w:pPr>
      <w:r w:rsidRPr="006471FB">
        <w:rPr>
          <w:color w:val="000000"/>
          <w:sz w:val="24"/>
          <w:szCs w:val="24"/>
        </w:rPr>
        <w:t xml:space="preserve">Дебиторская задолженность на начало 2018 года составляла 8 860 568, 11 (восемь миллионов восемьсот шестьдесят тысяч пятьсот шестьдесят восемь) рублей. </w:t>
      </w:r>
      <w:proofErr w:type="gramStart"/>
      <w:r w:rsidRPr="006471FB">
        <w:rPr>
          <w:color w:val="000000"/>
          <w:sz w:val="24"/>
          <w:szCs w:val="24"/>
        </w:rPr>
        <w:t>На конец</w:t>
      </w:r>
      <w:proofErr w:type="gramEnd"/>
      <w:r w:rsidRPr="006471FB">
        <w:rPr>
          <w:color w:val="000000"/>
          <w:sz w:val="24"/>
          <w:szCs w:val="24"/>
        </w:rPr>
        <w:t xml:space="preserve"> 2018 года дебиторская задолженность составила 8 928 415, 66 (восемь миллионов девятьсот двадцать восемь тысяч четыреста пятнадцать рублей шестьдесят шесть) копеек. Динамика увеличения составила 67 847, 55 (шестьдесят семь тысяч восемьсот сорок семь рублей пятьдесят пять) копеек. Увеличение произошло за счет выставления счетов в декабре 2018 года:</w:t>
      </w:r>
    </w:p>
    <w:p w:rsidR="003E657A" w:rsidRPr="006471FB" w:rsidRDefault="003E657A" w:rsidP="003E657A">
      <w:pPr>
        <w:pStyle w:val="af"/>
        <w:ind w:firstLine="708"/>
        <w:jc w:val="both"/>
        <w:rPr>
          <w:color w:val="000000"/>
          <w:sz w:val="24"/>
          <w:szCs w:val="24"/>
        </w:rPr>
      </w:pPr>
      <w:r w:rsidRPr="006471FB">
        <w:rPr>
          <w:color w:val="000000"/>
          <w:sz w:val="24"/>
          <w:szCs w:val="24"/>
        </w:rPr>
        <w:t>- ООО «Старт» в сумме 187 708, 67 (сто восемьдесят семь тысяч семьсот восемь рублей шестьдесят семь) копеек;</w:t>
      </w:r>
    </w:p>
    <w:p w:rsidR="003E657A" w:rsidRPr="006471FB" w:rsidRDefault="003E657A" w:rsidP="003E657A">
      <w:pPr>
        <w:pStyle w:val="af"/>
        <w:ind w:firstLine="708"/>
        <w:jc w:val="both"/>
        <w:rPr>
          <w:color w:val="000000"/>
          <w:sz w:val="24"/>
          <w:szCs w:val="24"/>
        </w:rPr>
      </w:pPr>
      <w:r w:rsidRPr="006471FB">
        <w:rPr>
          <w:color w:val="000000"/>
          <w:sz w:val="24"/>
          <w:szCs w:val="24"/>
        </w:rPr>
        <w:t>- ООО «</w:t>
      </w:r>
      <w:proofErr w:type="spellStart"/>
      <w:r w:rsidRPr="006471FB">
        <w:rPr>
          <w:color w:val="000000"/>
          <w:sz w:val="24"/>
          <w:szCs w:val="24"/>
        </w:rPr>
        <w:t>Ностол</w:t>
      </w:r>
      <w:proofErr w:type="spellEnd"/>
      <w:r w:rsidRPr="006471FB">
        <w:rPr>
          <w:color w:val="000000"/>
          <w:sz w:val="24"/>
          <w:szCs w:val="24"/>
        </w:rPr>
        <w:t>» в сумме 172 751, 61 (сто семьдесят две тысяч семьсот пятьдесят один рубль шестьдесят одна) копейка.</w:t>
      </w:r>
    </w:p>
    <w:p w:rsidR="003E657A" w:rsidRPr="006471FB" w:rsidRDefault="003E657A" w:rsidP="003E657A">
      <w:pPr>
        <w:pStyle w:val="af"/>
        <w:ind w:firstLine="708"/>
        <w:jc w:val="both"/>
        <w:rPr>
          <w:color w:val="000000"/>
          <w:sz w:val="24"/>
          <w:szCs w:val="24"/>
        </w:rPr>
      </w:pPr>
      <w:r w:rsidRPr="006471FB">
        <w:rPr>
          <w:color w:val="000000"/>
          <w:sz w:val="24"/>
          <w:szCs w:val="24"/>
        </w:rPr>
        <w:t>На сегодняшний день данные суммы оплачены в полном объеме. А также на сегодняшний день поданы исковые заявления о взыскании с АО «</w:t>
      </w:r>
      <w:proofErr w:type="spellStart"/>
      <w:r w:rsidRPr="006471FB">
        <w:rPr>
          <w:color w:val="000000"/>
          <w:sz w:val="24"/>
          <w:szCs w:val="24"/>
        </w:rPr>
        <w:t>ЗабТЭК</w:t>
      </w:r>
      <w:proofErr w:type="spellEnd"/>
      <w:r w:rsidRPr="006471FB">
        <w:rPr>
          <w:color w:val="000000"/>
          <w:sz w:val="24"/>
          <w:szCs w:val="24"/>
        </w:rPr>
        <w:t>» задолженности в размере 652 303, 08 (шестьсот пятьдесят две тысячи триста три рубля восемь) копеек.</w:t>
      </w:r>
    </w:p>
    <w:p w:rsidR="003E657A" w:rsidRPr="006471FB" w:rsidRDefault="003E657A" w:rsidP="003E657A">
      <w:pPr>
        <w:pStyle w:val="af"/>
        <w:ind w:firstLine="708"/>
        <w:jc w:val="both"/>
        <w:rPr>
          <w:color w:val="000000"/>
          <w:sz w:val="24"/>
          <w:szCs w:val="24"/>
        </w:rPr>
      </w:pPr>
      <w:proofErr w:type="gramStart"/>
      <w:r w:rsidRPr="006471FB">
        <w:rPr>
          <w:color w:val="000000"/>
          <w:sz w:val="24"/>
          <w:szCs w:val="24"/>
        </w:rPr>
        <w:t>Арест счета учреждения по состоянию на 01.01.2018 года составлял 13 468 801, 00 (тринадцать миллионов четыреста шестьдесят восемь тысяч восемьсот один) рубль (40 исполнительных документов, из которых:</w:t>
      </w:r>
      <w:proofErr w:type="gramEnd"/>
    </w:p>
    <w:p w:rsidR="003E657A" w:rsidRPr="006471FB" w:rsidRDefault="003E657A" w:rsidP="003E657A">
      <w:pPr>
        <w:pStyle w:val="af"/>
        <w:ind w:firstLine="708"/>
        <w:jc w:val="both"/>
        <w:rPr>
          <w:color w:val="000000"/>
          <w:sz w:val="24"/>
          <w:szCs w:val="24"/>
        </w:rPr>
      </w:pPr>
      <w:r w:rsidRPr="006471FB">
        <w:rPr>
          <w:color w:val="000000"/>
          <w:sz w:val="24"/>
          <w:szCs w:val="24"/>
        </w:rPr>
        <w:t xml:space="preserve">- по страховым взносам 3 736 816 (три миллиона семьсот тридцать шесть тысяч восемьсот шестнадцать) рублей, </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 по налогам 8 820 201 (восемь миллионов восемьсот двадцать тысяч двести один) рубль, </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 по иным расходам 911 784 (девятьсот одиннадцать тысяч семьсот восемьдесят четыре) рубля. </w:t>
      </w:r>
    </w:p>
    <w:p w:rsidR="003E657A" w:rsidRPr="006471FB" w:rsidRDefault="003E657A" w:rsidP="003E657A">
      <w:pPr>
        <w:pStyle w:val="af"/>
        <w:ind w:firstLine="708"/>
        <w:jc w:val="both"/>
        <w:rPr>
          <w:color w:val="000000"/>
          <w:sz w:val="24"/>
          <w:szCs w:val="24"/>
        </w:rPr>
      </w:pPr>
      <w:r w:rsidRPr="006471FB">
        <w:rPr>
          <w:color w:val="000000"/>
          <w:sz w:val="24"/>
          <w:szCs w:val="24"/>
        </w:rPr>
        <w:t>В течение 2018 года было предъявлено 75 исполнительных документов на сумму 9 980 963 (девять миллионов девятьсот восемьдесят тысяч девятьсот шестьдесят три) рубля, из которых:</w:t>
      </w:r>
    </w:p>
    <w:p w:rsidR="003E657A" w:rsidRPr="006471FB" w:rsidRDefault="003E657A" w:rsidP="003E657A">
      <w:pPr>
        <w:pStyle w:val="af"/>
        <w:ind w:firstLine="708"/>
        <w:jc w:val="both"/>
        <w:rPr>
          <w:color w:val="000000"/>
          <w:sz w:val="24"/>
          <w:szCs w:val="24"/>
        </w:rPr>
      </w:pPr>
      <w:r w:rsidRPr="006471FB">
        <w:rPr>
          <w:color w:val="000000"/>
          <w:sz w:val="24"/>
          <w:szCs w:val="24"/>
        </w:rPr>
        <w:t>- по страховым взносам 941 634 (девятьсот сорок одна тысяча шестьсот тридцать четыре) рубля;</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-по налогам 5 649 616 (пять миллионов шестьсот сорок девять тысяч шестьсот шестнадцать) рублей, </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 по иным расходам (не налоговым) 3 389 713 (три миллиона триста восемьдесят девять тысяч семьсот тринадцать) рублей. </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Всего в течение 2018 года оплачено 52 исполнительных листа на сумму 12 219 901 (двенадцать миллионов двести девятнадцать тысяч девятьсот один) рубль. </w:t>
      </w:r>
    </w:p>
    <w:p w:rsidR="003E657A" w:rsidRPr="006471FB" w:rsidRDefault="003E657A" w:rsidP="003E657A">
      <w:pPr>
        <w:pStyle w:val="af"/>
        <w:ind w:firstLine="708"/>
        <w:jc w:val="both"/>
        <w:rPr>
          <w:color w:val="000000"/>
          <w:sz w:val="24"/>
          <w:szCs w:val="24"/>
        </w:rPr>
      </w:pPr>
      <w:r w:rsidRPr="006471FB">
        <w:rPr>
          <w:color w:val="000000"/>
          <w:sz w:val="24"/>
          <w:szCs w:val="24"/>
        </w:rPr>
        <w:t xml:space="preserve">По состоянию </w:t>
      </w:r>
      <w:proofErr w:type="gramStart"/>
      <w:r w:rsidRPr="006471FB">
        <w:rPr>
          <w:color w:val="000000"/>
          <w:sz w:val="24"/>
          <w:szCs w:val="24"/>
        </w:rPr>
        <w:t>на конец</w:t>
      </w:r>
      <w:proofErr w:type="gramEnd"/>
      <w:r w:rsidRPr="006471FB">
        <w:rPr>
          <w:color w:val="000000"/>
          <w:sz w:val="24"/>
          <w:szCs w:val="24"/>
        </w:rPr>
        <w:t xml:space="preserve"> 2018 года не оплачено 63 исполнительных листа и заблокирован счет на сумму 11 229 863 (одиннадцать миллионов двести двадцать девять тысяч восемьсот шестьдесят три) рубля.</w:t>
      </w:r>
    </w:p>
    <w:p w:rsidR="003E657A" w:rsidRPr="006471FB" w:rsidRDefault="003E657A" w:rsidP="003E657A">
      <w:pPr>
        <w:pStyle w:val="af"/>
        <w:ind w:firstLine="708"/>
        <w:jc w:val="both"/>
        <w:rPr>
          <w:color w:val="000000"/>
          <w:sz w:val="24"/>
          <w:szCs w:val="24"/>
        </w:rPr>
      </w:pPr>
      <w:r w:rsidRPr="006471FB">
        <w:rPr>
          <w:color w:val="000000"/>
          <w:sz w:val="24"/>
          <w:szCs w:val="24"/>
        </w:rPr>
        <w:t>На сегодняшний день задолженность по налогам составляет 3 982 554,68 (Три миллиона девятьсот восемьдесят две</w:t>
      </w:r>
      <w:r w:rsidR="006471FB">
        <w:rPr>
          <w:color w:val="000000"/>
          <w:sz w:val="24"/>
          <w:szCs w:val="24"/>
        </w:rPr>
        <w:t xml:space="preserve"> тыс</w:t>
      </w:r>
      <w:r w:rsidRPr="006471FB">
        <w:rPr>
          <w:color w:val="000000"/>
          <w:sz w:val="24"/>
          <w:szCs w:val="24"/>
        </w:rPr>
        <w:t xml:space="preserve">ячи пятьсот пятьдесят четыре рубля. 68 коп), по Пеням 4 134 445,86, по штрафам  443 188, 33. Уменьшение задолженности произошло по причине поступления взысканных денежных средств по исполнительным листам с Акционерного общества «Забайкальская топливно-энергетическая компания», общая сумма взыскания составляет 7 179 273, 27 (семь миллионов сто семьдесят девять тысяч двести семьдесят три рубля двадцать семь) копеек. Из которой 4 376 261, 33 (четыре миллиона триста семьдесят шесть тысяч двести шестьдесят один рубль тридцать три) копейки поступили на погашение налогов. С учетом поступления остатков взысканной задолженности по исполнительным листам в счет уплаты задолженности по налогам, задолженность по налогам составит 2 600 000 (два миллиона шестьсот) тысяч рублей. </w:t>
      </w:r>
    </w:p>
    <w:p w:rsidR="003E657A" w:rsidRPr="006471FB" w:rsidRDefault="003E657A" w:rsidP="003E657A">
      <w:pPr>
        <w:pStyle w:val="af"/>
        <w:ind w:firstLine="708"/>
        <w:jc w:val="both"/>
        <w:rPr>
          <w:bCs/>
          <w:color w:val="000000"/>
          <w:sz w:val="24"/>
          <w:szCs w:val="24"/>
        </w:rPr>
      </w:pPr>
      <w:r w:rsidRPr="006471FB">
        <w:rPr>
          <w:bCs/>
          <w:color w:val="000000"/>
          <w:sz w:val="24"/>
          <w:szCs w:val="24"/>
        </w:rPr>
        <w:t>В настоящее время ведется активная работа с исполнителями и ИФНС по зачетам задолженности по налогам, пеням и штрафам.</w:t>
      </w:r>
    </w:p>
    <w:p w:rsidR="003E657A" w:rsidRPr="006471FB" w:rsidRDefault="003E657A" w:rsidP="003E657A">
      <w:r w:rsidRPr="006471FB">
        <w:t>         </w:t>
      </w:r>
      <w:r w:rsidRPr="006471FB">
        <w:rPr>
          <w:rStyle w:val="cse163f6c2"/>
        </w:rPr>
        <w:t xml:space="preserve">За отчётный финансовый год МУ «Дорожное хозяйство» было профинансировано  в виде субсидий на выполнение государственного задания в сумме – 5 833,7 тыс. руб. </w:t>
      </w:r>
    </w:p>
    <w:p w:rsidR="003E657A" w:rsidRPr="006471FB" w:rsidRDefault="003E657A" w:rsidP="003E657A">
      <w:pPr>
        <w:pStyle w:val="csc38c7789"/>
        <w:spacing w:before="0" w:beforeAutospacing="0" w:after="0" w:afterAutospacing="0"/>
      </w:pPr>
      <w:r w:rsidRPr="006471FB">
        <w:rPr>
          <w:rStyle w:val="cs3b0a1abe"/>
        </w:rPr>
        <w:t>Субсидия была израсходованная в полном объёме по следующим статьям:</w:t>
      </w:r>
    </w:p>
    <w:p w:rsidR="003E657A" w:rsidRPr="006471FB" w:rsidRDefault="003E657A" w:rsidP="003E657A">
      <w:pPr>
        <w:pStyle w:val="cs95e872d0"/>
        <w:spacing w:before="0" w:beforeAutospacing="0" w:after="0" w:afterAutospacing="0"/>
        <w:rPr>
          <w:rStyle w:val="csb0e2188c"/>
        </w:rPr>
      </w:pPr>
      <w:r w:rsidRPr="006471FB">
        <w:rPr>
          <w:rStyle w:val="csb0e2188c"/>
        </w:rPr>
        <w:t>211 Заработная плата –3532,4 т.р.,</w:t>
      </w:r>
    </w:p>
    <w:p w:rsidR="003E657A" w:rsidRPr="006471FB" w:rsidRDefault="003E657A" w:rsidP="00446D2D">
      <w:pPr>
        <w:pStyle w:val="cs95e872d0"/>
        <w:spacing w:before="0" w:beforeAutospacing="0" w:after="0" w:afterAutospacing="0"/>
        <w:rPr>
          <w:rStyle w:val="csb0e2188c"/>
        </w:rPr>
      </w:pPr>
      <w:r w:rsidRPr="006471FB">
        <w:rPr>
          <w:rStyle w:val="csb0e2188c"/>
        </w:rPr>
        <w:t>213  Начисления на выплаты по оплате труда – 1 066,6 т.р.</w:t>
      </w:r>
    </w:p>
    <w:p w:rsidR="003E657A" w:rsidRPr="006471FB" w:rsidRDefault="003E657A" w:rsidP="00446D2D">
      <w:pPr>
        <w:pStyle w:val="cs95e872d0"/>
        <w:spacing w:before="0" w:beforeAutospacing="0" w:after="0" w:afterAutospacing="0"/>
        <w:rPr>
          <w:rStyle w:val="csb0e2188c"/>
        </w:rPr>
      </w:pPr>
      <w:r w:rsidRPr="006471FB">
        <w:rPr>
          <w:rStyle w:val="csb0e2188c"/>
        </w:rPr>
        <w:t>221  Услуги связи – 16,5 т.р.,</w:t>
      </w:r>
    </w:p>
    <w:p w:rsidR="003E657A" w:rsidRPr="006471FB" w:rsidRDefault="003E657A" w:rsidP="00446D2D">
      <w:pPr>
        <w:pStyle w:val="cs95e872d0"/>
        <w:spacing w:before="0" w:beforeAutospacing="0" w:after="0" w:afterAutospacing="0"/>
      </w:pPr>
      <w:r w:rsidRPr="006471FB">
        <w:rPr>
          <w:rStyle w:val="csb0e2188c"/>
        </w:rPr>
        <w:t xml:space="preserve">223  Коммунальные услуги – 367,6 т.р. </w:t>
      </w:r>
    </w:p>
    <w:p w:rsidR="003E657A" w:rsidRPr="006471FB" w:rsidRDefault="003E657A" w:rsidP="00446D2D">
      <w:pPr>
        <w:pStyle w:val="2"/>
        <w:spacing w:before="0"/>
        <w:rPr>
          <w:rStyle w:val="cs3b0a1abe"/>
          <w:rFonts w:ascii="Times New Roman" w:hAnsi="Times New Roman" w:cs="Times New Roman"/>
          <w:b w:val="0"/>
          <w:i w:val="0"/>
          <w:sz w:val="24"/>
          <w:szCs w:val="24"/>
        </w:rPr>
      </w:pPr>
      <w:r w:rsidRPr="006471FB">
        <w:rPr>
          <w:rStyle w:val="csb0e2188c"/>
          <w:rFonts w:ascii="Times New Roman" w:hAnsi="Times New Roman" w:cs="Times New Roman"/>
          <w:b w:val="0"/>
          <w:i w:val="0"/>
          <w:sz w:val="24"/>
          <w:szCs w:val="24"/>
        </w:rPr>
        <w:t xml:space="preserve">225 - </w:t>
      </w:r>
      <w:r w:rsidRPr="006471FB">
        <w:rPr>
          <w:rStyle w:val="csf0fea464"/>
          <w:rFonts w:ascii="Times New Roman" w:hAnsi="Times New Roman" w:cs="Times New Roman"/>
          <w:b w:val="0"/>
          <w:i w:val="0"/>
          <w:sz w:val="24"/>
          <w:szCs w:val="24"/>
        </w:rPr>
        <w:t>Работы, услуги по содержанию имущества – 2,7 т.р.</w:t>
      </w:r>
    </w:p>
    <w:p w:rsidR="003E657A" w:rsidRPr="006471FB" w:rsidRDefault="003E657A" w:rsidP="00446D2D">
      <w:pPr>
        <w:pStyle w:val="2"/>
        <w:spacing w:before="0"/>
        <w:rPr>
          <w:rFonts w:ascii="Times New Roman" w:hAnsi="Times New Roman" w:cs="Times New Roman"/>
          <w:b w:val="0"/>
          <w:i w:val="0"/>
          <w:sz w:val="24"/>
          <w:szCs w:val="24"/>
        </w:rPr>
      </w:pPr>
      <w:r w:rsidRPr="006471FB">
        <w:rPr>
          <w:rStyle w:val="csb0e2188c"/>
          <w:rFonts w:ascii="Times New Roman" w:hAnsi="Times New Roman" w:cs="Times New Roman"/>
          <w:b w:val="0"/>
          <w:i w:val="0"/>
          <w:sz w:val="24"/>
          <w:szCs w:val="24"/>
        </w:rPr>
        <w:t xml:space="preserve">226 – Прочие работы, услуги – 48,1 </w:t>
      </w:r>
      <w:proofErr w:type="spellStart"/>
      <w:r w:rsidRPr="006471FB">
        <w:rPr>
          <w:rStyle w:val="csb0e2188c"/>
          <w:rFonts w:ascii="Times New Roman" w:hAnsi="Times New Roman" w:cs="Times New Roman"/>
          <w:b w:val="0"/>
          <w:i w:val="0"/>
          <w:sz w:val="24"/>
          <w:szCs w:val="24"/>
        </w:rPr>
        <w:t>т</w:t>
      </w:r>
      <w:proofErr w:type="gramStart"/>
      <w:r w:rsidRPr="006471FB">
        <w:rPr>
          <w:rStyle w:val="csb0e2188c"/>
          <w:rFonts w:ascii="Times New Roman" w:hAnsi="Times New Roman" w:cs="Times New Roman"/>
          <w:b w:val="0"/>
          <w:i w:val="0"/>
          <w:sz w:val="24"/>
          <w:szCs w:val="24"/>
        </w:rPr>
        <w:t>.р</w:t>
      </w:r>
      <w:proofErr w:type="spellEnd"/>
      <w:proofErr w:type="gramEnd"/>
    </w:p>
    <w:p w:rsidR="003E657A" w:rsidRPr="006471FB" w:rsidRDefault="003E657A" w:rsidP="00446D2D">
      <w:pPr>
        <w:pStyle w:val="cs66db5011"/>
        <w:spacing w:before="0" w:beforeAutospacing="0" w:after="0" w:afterAutospacing="0"/>
        <w:rPr>
          <w:rStyle w:val="cse163f6c2"/>
        </w:rPr>
      </w:pPr>
      <w:r w:rsidRPr="006471FB">
        <w:rPr>
          <w:rStyle w:val="cse163f6c2"/>
        </w:rPr>
        <w:t xml:space="preserve">340 –Увеличение стоимости </w:t>
      </w:r>
      <w:proofErr w:type="gramStart"/>
      <w:r w:rsidRPr="006471FB">
        <w:rPr>
          <w:rStyle w:val="cse163f6c2"/>
        </w:rPr>
        <w:t>материальных</w:t>
      </w:r>
      <w:proofErr w:type="gramEnd"/>
      <w:r w:rsidRPr="006471FB">
        <w:rPr>
          <w:rStyle w:val="cse163f6c2"/>
        </w:rPr>
        <w:t xml:space="preserve"> запасов-772,0 т.р. </w:t>
      </w:r>
    </w:p>
    <w:p w:rsidR="003E657A" w:rsidRPr="006471FB" w:rsidRDefault="003E657A" w:rsidP="00446D2D">
      <w:pPr>
        <w:pStyle w:val="cs66db5011"/>
        <w:spacing w:before="0" w:beforeAutospacing="0" w:after="0" w:afterAutospacing="0"/>
        <w:rPr>
          <w:rStyle w:val="cse163f6c2"/>
        </w:rPr>
      </w:pPr>
      <w:r w:rsidRPr="006471FB">
        <w:rPr>
          <w:rStyle w:val="cse163f6c2"/>
        </w:rPr>
        <w:t>321 -Выплаты по сокращению-19,5 т.р.,</w:t>
      </w:r>
    </w:p>
    <w:p w:rsidR="003E657A" w:rsidRPr="006471FB" w:rsidRDefault="003E657A" w:rsidP="00446D2D">
      <w:pPr>
        <w:pStyle w:val="cs66db5011"/>
        <w:spacing w:before="0" w:beforeAutospacing="0" w:after="0" w:afterAutospacing="0"/>
        <w:rPr>
          <w:rStyle w:val="cse163f6c2"/>
        </w:rPr>
      </w:pPr>
      <w:r w:rsidRPr="006471FB">
        <w:rPr>
          <w:rStyle w:val="cse163f6c2"/>
        </w:rPr>
        <w:t>852-Уплата прочих налогов, сборов,</w:t>
      </w:r>
      <w:r w:rsidR="006471FB">
        <w:rPr>
          <w:rStyle w:val="cse163f6c2"/>
        </w:rPr>
        <w:t xml:space="preserve"> </w:t>
      </w:r>
      <w:r w:rsidRPr="006471FB">
        <w:rPr>
          <w:rStyle w:val="cse163f6c2"/>
        </w:rPr>
        <w:t xml:space="preserve">платежей -8,3 </w:t>
      </w:r>
      <w:proofErr w:type="spellStart"/>
      <w:r w:rsidRPr="006471FB">
        <w:rPr>
          <w:rStyle w:val="cse163f6c2"/>
        </w:rPr>
        <w:t>т</w:t>
      </w:r>
      <w:proofErr w:type="gramStart"/>
      <w:r w:rsidRPr="006471FB">
        <w:rPr>
          <w:rStyle w:val="cse163f6c2"/>
        </w:rPr>
        <w:t>.р</w:t>
      </w:r>
      <w:proofErr w:type="spellEnd"/>
      <w:proofErr w:type="gramEnd"/>
    </w:p>
    <w:p w:rsidR="003E657A" w:rsidRPr="006471FB" w:rsidRDefault="003E657A" w:rsidP="003E657A">
      <w:pPr>
        <w:pStyle w:val="cs66db5011"/>
        <w:spacing w:before="0" w:beforeAutospacing="0" w:after="0" w:afterAutospacing="0"/>
        <w:ind w:firstLine="708"/>
        <w:rPr>
          <w:rStyle w:val="cse163f6c2"/>
        </w:rPr>
      </w:pPr>
      <w:r w:rsidRPr="006471FB">
        <w:rPr>
          <w:rStyle w:val="cse163f6c2"/>
        </w:rPr>
        <w:t xml:space="preserve">За отчётный финансовый год были получены собственные доходы учреждения в сумме  1 279,7 тыс. руб. -98% от </w:t>
      </w:r>
      <w:proofErr w:type="gramStart"/>
      <w:r w:rsidRPr="006471FB">
        <w:rPr>
          <w:rStyle w:val="cse163f6c2"/>
        </w:rPr>
        <w:t>запланированных</w:t>
      </w:r>
      <w:proofErr w:type="gramEnd"/>
      <w:r w:rsidRPr="006471FB">
        <w:rPr>
          <w:rStyle w:val="cse163f6c2"/>
        </w:rPr>
        <w:t xml:space="preserve"> 1305,7 т.р.</w:t>
      </w:r>
    </w:p>
    <w:p w:rsidR="003E657A" w:rsidRPr="006471FB" w:rsidRDefault="003E657A" w:rsidP="003E657A">
      <w:pPr>
        <w:pStyle w:val="cs66db5011"/>
        <w:spacing w:before="0" w:beforeAutospacing="0" w:after="0" w:afterAutospacing="0"/>
        <w:ind w:firstLine="708"/>
        <w:rPr>
          <w:rStyle w:val="cs3b0a1abe"/>
        </w:rPr>
      </w:pPr>
      <w:r w:rsidRPr="006471FB">
        <w:rPr>
          <w:rStyle w:val="cse163f6c2"/>
        </w:rPr>
        <w:t>Доходы получены ( по м</w:t>
      </w:r>
      <w:r w:rsidRPr="006471FB">
        <w:rPr>
          <w:rStyle w:val="cs3b0a1abe"/>
        </w:rPr>
        <w:t>униципальным контрактам ) – 36,7  т.р</w:t>
      </w:r>
      <w:proofErr w:type="gramStart"/>
      <w:r w:rsidRPr="006471FB">
        <w:rPr>
          <w:rStyle w:val="cs3b0a1abe"/>
        </w:rPr>
        <w:t>.и</w:t>
      </w:r>
      <w:proofErr w:type="gramEnd"/>
      <w:r w:rsidRPr="006471FB">
        <w:rPr>
          <w:rStyle w:val="cs3b0a1abe"/>
        </w:rPr>
        <w:t xml:space="preserve"> израсходованы в полном объеме на нужды учреждения.</w:t>
      </w:r>
    </w:p>
    <w:p w:rsidR="003E657A" w:rsidRPr="006471FB" w:rsidRDefault="003E657A" w:rsidP="003E657A">
      <w:pPr>
        <w:pStyle w:val="cs95e872d0"/>
        <w:spacing w:before="0" w:beforeAutospacing="0" w:after="0" w:afterAutospacing="0"/>
        <w:jc w:val="both"/>
        <w:rPr>
          <w:rStyle w:val="cs3b0a1abe"/>
        </w:rPr>
      </w:pPr>
      <w:r w:rsidRPr="006471FB">
        <w:rPr>
          <w:rStyle w:val="cs3b0a1abe"/>
        </w:rPr>
        <w:tab/>
      </w:r>
      <w:proofErr w:type="gramStart"/>
      <w:r w:rsidRPr="006471FB">
        <w:rPr>
          <w:rStyle w:val="cs3b0a1abe"/>
        </w:rPr>
        <w:t>В соответствии с постановлением Администрации ГП «Борзинское» № 338 от 04.06.2018 г. « О ликвидации муниципального учреждения «Дорожное хозяйство», постановлением № 557 от 14.08.2018 г. «О внесении изменений в  Постановлением Администрации ГП «Борзинское» № 338 от 04.06.2018 г. « О ликвидации муниципального учреждения «Дорожное хозяйство» учреждение ликвидировано, в межрайонную ИФНС №5  Забайкальского края сдан ликвидационный баланс.</w:t>
      </w:r>
      <w:proofErr w:type="gramEnd"/>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3E657A" w:rsidRPr="006471FB" w:rsidRDefault="003E657A" w:rsidP="003E657A">
      <w:pPr>
        <w:pStyle w:val="cs95e872d0"/>
        <w:spacing w:before="0" w:beforeAutospacing="0" w:after="0" w:afterAutospacing="0"/>
        <w:jc w:val="both"/>
      </w:pPr>
    </w:p>
    <w:p w:rsidR="003E657A" w:rsidRPr="006471FB" w:rsidRDefault="003E657A" w:rsidP="003E657A">
      <w:pPr>
        <w:pStyle w:val="21"/>
        <w:spacing w:line="240" w:lineRule="auto"/>
        <w:ind w:firstLine="540"/>
        <w:jc w:val="center"/>
        <w:rPr>
          <w:b/>
          <w:bCs/>
        </w:rPr>
      </w:pPr>
      <w:r w:rsidRPr="006471FB">
        <w:rPr>
          <w:b/>
          <w:bCs/>
        </w:rPr>
        <w:t>КУЛЬТУРА, КИНЕМАТОГРАФИЯ</w:t>
      </w:r>
    </w:p>
    <w:p w:rsidR="003E657A" w:rsidRPr="006471FB" w:rsidRDefault="003E657A" w:rsidP="003E657A">
      <w:pPr>
        <w:tabs>
          <w:tab w:val="left" w:pos="540"/>
        </w:tabs>
      </w:pPr>
    </w:p>
    <w:p w:rsidR="003E657A" w:rsidRPr="006471FB" w:rsidRDefault="003E657A" w:rsidP="003E657A">
      <w:pPr>
        <w:tabs>
          <w:tab w:val="left" w:pos="540"/>
        </w:tabs>
        <w:jc w:val="both"/>
      </w:pPr>
      <w:r w:rsidRPr="006471FB">
        <w:tab/>
        <w:t>Расходы по данному разделу по отношению к плановым годовым бюджетным назначениям на 2018 год  исполнены на 100 %  и составили 14 728,0 тыс. рублей. Доля расходов в процентном соотношении от годовых расходов бюджета составляет 11,0 %.</w:t>
      </w:r>
    </w:p>
    <w:p w:rsidR="003E657A" w:rsidRPr="006471FB" w:rsidRDefault="003E657A" w:rsidP="003E657A">
      <w:pPr>
        <w:ind w:firstLine="540"/>
        <w:jc w:val="both"/>
      </w:pPr>
      <w:r w:rsidRPr="006471FB">
        <w:t>В сравнении с 2017 годом объем финансирования на культуру увеличился. Отклонение (увеличение) расходов  в сумме составляет 3058,2 т.р. или на 26,2%. Причиной послужило увеличение расходов на оплату труда  указных и прочих работников сферы культуры</w:t>
      </w:r>
      <w:proofErr w:type="gramStart"/>
      <w:r w:rsidRPr="006471FB">
        <w:t xml:space="preserve"> ,</w:t>
      </w:r>
      <w:proofErr w:type="gramEnd"/>
      <w:r w:rsidRPr="006471FB">
        <w:t xml:space="preserve"> а именно повышение показателя средней заработной платы на 11,8%.</w:t>
      </w:r>
    </w:p>
    <w:p w:rsidR="003E657A" w:rsidRPr="006471FB" w:rsidRDefault="003E657A" w:rsidP="003E657A">
      <w:pPr>
        <w:pStyle w:val="21"/>
        <w:spacing w:line="240" w:lineRule="auto"/>
        <w:ind w:firstLine="540"/>
      </w:pPr>
      <w:r w:rsidRPr="006471FB">
        <w:t xml:space="preserve">По подразделу </w:t>
      </w:r>
      <w:r w:rsidRPr="006471FB">
        <w:rPr>
          <w:b/>
        </w:rPr>
        <w:t>0801</w:t>
      </w:r>
      <w:r w:rsidRPr="006471FB">
        <w:t xml:space="preserve"> «Культура» за 2018 год средства направлялись на финансирование по содержанию библиотек города в сумме 2 500,0 тыс. руб., исполнение от плана составило 100% .</w:t>
      </w:r>
    </w:p>
    <w:p w:rsidR="003E657A" w:rsidRPr="006471FB" w:rsidRDefault="003E657A" w:rsidP="003E657A">
      <w:pPr>
        <w:pStyle w:val="21"/>
        <w:spacing w:line="240" w:lineRule="auto"/>
        <w:ind w:firstLine="540"/>
      </w:pPr>
      <w:r w:rsidRPr="006471FB">
        <w:t>В 2018 году расходы содержание библиотек (центральная и городские библиотеки)  увеличились на 315,6 тыс. руб. или на 14,4%  в связи с увеличением стоимости по договорам на коммунальные услуги, расходов для пополнения библиотечного фонда, обеспечение орг</w:t>
      </w:r>
      <w:proofErr w:type="gramStart"/>
      <w:r w:rsidRPr="006471FB">
        <w:t>.т</w:t>
      </w:r>
      <w:proofErr w:type="gramEnd"/>
      <w:r w:rsidRPr="006471FB">
        <w:t>ехникой, текущим ремонтом  помещений библиотек.</w:t>
      </w:r>
    </w:p>
    <w:p w:rsidR="003E657A" w:rsidRPr="006471FB" w:rsidRDefault="003E657A" w:rsidP="003E657A">
      <w:pPr>
        <w:pStyle w:val="21"/>
        <w:spacing w:line="240" w:lineRule="auto"/>
        <w:ind w:firstLine="540"/>
      </w:pPr>
      <w:r w:rsidRPr="006471FB">
        <w:t xml:space="preserve">В соответствии с отчетом Комитета культуры администрации МР «Борзинский район» о расходовании </w:t>
      </w:r>
      <w:proofErr w:type="spellStart"/>
      <w:r w:rsidRPr="006471FB">
        <w:t>межбюджетых</w:t>
      </w:r>
      <w:proofErr w:type="spellEnd"/>
      <w:r w:rsidRPr="006471FB">
        <w:t xml:space="preserve"> </w:t>
      </w:r>
      <w:proofErr w:type="gramStart"/>
      <w:r w:rsidRPr="006471FB">
        <w:t>трансфертов, полученных в 2018 году бюджетные средства были</w:t>
      </w:r>
      <w:proofErr w:type="gramEnd"/>
      <w:r w:rsidRPr="006471FB">
        <w:t xml:space="preserve"> израсходованы по следующим статьям расходов бюджетной классификации:</w:t>
      </w:r>
    </w:p>
    <w:p w:rsidR="003E657A" w:rsidRPr="006471FB" w:rsidRDefault="003E657A" w:rsidP="003E657A">
      <w:pPr>
        <w:jc w:val="both"/>
        <w:rPr>
          <w:rStyle w:val="cscf6bbf71"/>
        </w:rPr>
      </w:pPr>
      <w:r w:rsidRPr="006471FB">
        <w:rPr>
          <w:rStyle w:val="cscf6bbf71"/>
        </w:rPr>
        <w:t>-211 "Заработная плата"  - 1 624,7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rPr>
          <w:rStyle w:val="cscf6bbf71"/>
        </w:rPr>
      </w:pPr>
      <w:r w:rsidRPr="006471FB">
        <w:rPr>
          <w:rStyle w:val="cscf6bbf71"/>
        </w:rPr>
        <w:t>-212 «Иные выплаты» - 4,4 тыс</w:t>
      </w:r>
      <w:proofErr w:type="gramStart"/>
      <w:r w:rsidRPr="006471FB">
        <w:rPr>
          <w:rStyle w:val="cscf6bbf71"/>
        </w:rPr>
        <w:t>.р</w:t>
      </w:r>
      <w:proofErr w:type="gramEnd"/>
      <w:r w:rsidRPr="006471FB">
        <w:rPr>
          <w:rStyle w:val="cscf6bbf71"/>
        </w:rPr>
        <w:t>уб.(расходы по командировкам)</w:t>
      </w:r>
    </w:p>
    <w:p w:rsidR="003E657A" w:rsidRPr="006471FB" w:rsidRDefault="003E657A" w:rsidP="003E657A">
      <w:pPr>
        <w:rPr>
          <w:rStyle w:val="cscf6bbf71"/>
        </w:rPr>
      </w:pPr>
      <w:r w:rsidRPr="006471FB">
        <w:rPr>
          <w:rStyle w:val="cscf6bbf71"/>
        </w:rPr>
        <w:t>-213 "Начисления на выплаты по оплате труда" – 415,8 тыс</w:t>
      </w:r>
      <w:proofErr w:type="gramStart"/>
      <w:r w:rsidRPr="006471FB">
        <w:rPr>
          <w:rStyle w:val="cscf6bbf71"/>
        </w:rPr>
        <w:t>.р</w:t>
      </w:r>
      <w:proofErr w:type="gramEnd"/>
      <w:r w:rsidRPr="006471FB">
        <w:rPr>
          <w:rStyle w:val="cscf6bbf71"/>
        </w:rPr>
        <w:t>уб.,</w:t>
      </w:r>
      <w:r w:rsidRPr="006471FB">
        <w:br/>
      </w:r>
      <w:r w:rsidRPr="006471FB">
        <w:rPr>
          <w:rStyle w:val="cscf6bbf71"/>
        </w:rPr>
        <w:t>-221 "Услуги связи" – 32,4 тыс.руб.,</w:t>
      </w:r>
    </w:p>
    <w:p w:rsidR="003E657A" w:rsidRPr="006471FB" w:rsidRDefault="003E657A" w:rsidP="003E657A">
      <w:r w:rsidRPr="006471FB">
        <w:rPr>
          <w:rStyle w:val="cscf6bbf71"/>
        </w:rPr>
        <w:t>-223 "Коммунальные услуги" – 180,3 тыс</w:t>
      </w:r>
      <w:proofErr w:type="gramStart"/>
      <w:r w:rsidRPr="006471FB">
        <w:rPr>
          <w:rStyle w:val="cscf6bbf71"/>
        </w:rPr>
        <w:t>.р</w:t>
      </w:r>
      <w:proofErr w:type="gramEnd"/>
      <w:r w:rsidRPr="006471FB">
        <w:rPr>
          <w:rStyle w:val="cscf6bbf71"/>
        </w:rPr>
        <w:t>уб. (электроэнергия,</w:t>
      </w:r>
      <w:r w:rsidR="006471FB">
        <w:rPr>
          <w:rStyle w:val="cscf6bbf71"/>
        </w:rPr>
        <w:t xml:space="preserve"> </w:t>
      </w:r>
      <w:r w:rsidRPr="006471FB">
        <w:rPr>
          <w:rStyle w:val="cscf6bbf71"/>
        </w:rPr>
        <w:t>теплоснабжение)</w:t>
      </w:r>
      <w:r w:rsidRPr="006471FB">
        <w:t>,</w:t>
      </w:r>
    </w:p>
    <w:p w:rsidR="003E657A" w:rsidRPr="006471FB" w:rsidRDefault="003E657A" w:rsidP="003E657A">
      <w:pPr>
        <w:jc w:val="both"/>
        <w:rPr>
          <w:rStyle w:val="cscf6bbf71"/>
        </w:rPr>
      </w:pPr>
      <w:r w:rsidRPr="006471FB">
        <w:rPr>
          <w:rStyle w:val="cscf6bbf71"/>
        </w:rPr>
        <w:t>-225 "Услуги по содержанию имущества" – 25,4 тыс</w:t>
      </w:r>
      <w:proofErr w:type="gramStart"/>
      <w:r w:rsidRPr="006471FB">
        <w:rPr>
          <w:rStyle w:val="cscf6bbf71"/>
        </w:rPr>
        <w:t>.р</w:t>
      </w:r>
      <w:proofErr w:type="gramEnd"/>
      <w:r w:rsidRPr="006471FB">
        <w:rPr>
          <w:rStyle w:val="cscf6bbf71"/>
        </w:rPr>
        <w:t>уб.(тех.обслуживание ОПС),</w:t>
      </w:r>
    </w:p>
    <w:p w:rsidR="003E657A" w:rsidRPr="006471FB" w:rsidRDefault="003E657A" w:rsidP="003E657A">
      <w:r w:rsidRPr="006471FB">
        <w:rPr>
          <w:rStyle w:val="cscf6bbf71"/>
        </w:rPr>
        <w:t>-226 "Прочие услуги" – 171,4 тыс</w:t>
      </w:r>
      <w:proofErr w:type="gramStart"/>
      <w:r w:rsidRPr="006471FB">
        <w:rPr>
          <w:rStyle w:val="cscf6bbf71"/>
        </w:rPr>
        <w:t>.р</w:t>
      </w:r>
      <w:proofErr w:type="gramEnd"/>
      <w:r w:rsidRPr="006471FB">
        <w:rPr>
          <w:rStyle w:val="cscf6bbf71"/>
        </w:rPr>
        <w:t>уб.(</w:t>
      </w:r>
      <w:r w:rsidRPr="006471FB">
        <w:t xml:space="preserve"> услуги охраны – 39,2 т.р.,</w:t>
      </w:r>
      <w:r w:rsidR="006471FB">
        <w:t xml:space="preserve"> </w:t>
      </w:r>
      <w:r w:rsidRPr="006471FB">
        <w:t>техническое сопровождение системы автоматизации библиотек ИРБИС- 56,3 т.р.,</w:t>
      </w:r>
      <w:r w:rsidR="006471FB">
        <w:t xml:space="preserve"> </w:t>
      </w:r>
      <w:r w:rsidRPr="006471FB">
        <w:t xml:space="preserve">поставка </w:t>
      </w:r>
      <w:proofErr w:type="spellStart"/>
      <w:r w:rsidRPr="006471FB">
        <w:t>период.печатных</w:t>
      </w:r>
      <w:proofErr w:type="spellEnd"/>
      <w:r w:rsidRPr="006471FB">
        <w:t xml:space="preserve"> изданий -74,7 </w:t>
      </w:r>
      <w:proofErr w:type="spellStart"/>
      <w:r w:rsidRPr="006471FB">
        <w:t>т.р.,участие</w:t>
      </w:r>
      <w:proofErr w:type="spellEnd"/>
      <w:r w:rsidRPr="006471FB">
        <w:t xml:space="preserve"> в семинаре (взнос) 1,2 т.р.)</w:t>
      </w:r>
    </w:p>
    <w:p w:rsidR="003E657A" w:rsidRPr="006471FB" w:rsidRDefault="003E657A" w:rsidP="003E657A">
      <w:r w:rsidRPr="006471FB">
        <w:t>-</w:t>
      </w:r>
      <w:r w:rsidRPr="006471FB">
        <w:rPr>
          <w:rStyle w:val="cscf6bbf71"/>
        </w:rPr>
        <w:t>290 «Прочие расходы»  - 10,5 тыс</w:t>
      </w:r>
      <w:proofErr w:type="gramStart"/>
      <w:r w:rsidRPr="006471FB">
        <w:rPr>
          <w:rStyle w:val="cscf6bbf71"/>
        </w:rPr>
        <w:t>.р</w:t>
      </w:r>
      <w:proofErr w:type="gramEnd"/>
      <w:r w:rsidRPr="006471FB">
        <w:rPr>
          <w:rStyle w:val="cscf6bbf71"/>
        </w:rPr>
        <w:t>уб.</w:t>
      </w:r>
      <w:r w:rsidRPr="006471FB">
        <w:t xml:space="preserve"> (Проведение мероприятий :неделя детской книги, конкурс «Добро глазами детей»-  7,5 т.р.,</w:t>
      </w:r>
      <w:r w:rsidR="006471FB">
        <w:t xml:space="preserve"> </w:t>
      </w:r>
      <w:proofErr w:type="spellStart"/>
      <w:r w:rsidRPr="006471FB">
        <w:t>квест</w:t>
      </w:r>
      <w:proofErr w:type="spellEnd"/>
      <w:r w:rsidRPr="006471FB">
        <w:t>- игра – 2,0 т.р., «Забайкальская осень» -1,0 т.р.),</w:t>
      </w:r>
    </w:p>
    <w:p w:rsidR="003E657A" w:rsidRPr="006471FB" w:rsidRDefault="003E657A" w:rsidP="003E657A">
      <w:r w:rsidRPr="006471FB">
        <w:rPr>
          <w:rStyle w:val="cscf6bbf71"/>
        </w:rPr>
        <w:t>-340 «Увеличение стоимости материальных запасов» - 34,9 тыс</w:t>
      </w:r>
      <w:proofErr w:type="gramStart"/>
      <w:r w:rsidRPr="006471FB">
        <w:rPr>
          <w:rStyle w:val="cscf6bbf71"/>
        </w:rPr>
        <w:t>.р</w:t>
      </w:r>
      <w:proofErr w:type="gramEnd"/>
      <w:r w:rsidRPr="006471FB">
        <w:rPr>
          <w:rStyle w:val="cscf6bbf71"/>
        </w:rPr>
        <w:t>уб. (</w:t>
      </w:r>
      <w:proofErr w:type="spellStart"/>
      <w:r w:rsidRPr="006471FB">
        <w:t>Хозтовары</w:t>
      </w:r>
      <w:proofErr w:type="spellEnd"/>
      <w:r w:rsidRPr="006471FB">
        <w:t xml:space="preserve">- 5,2 </w:t>
      </w:r>
      <w:proofErr w:type="spellStart"/>
      <w:r w:rsidRPr="006471FB">
        <w:t>т.р.,материалы</w:t>
      </w:r>
      <w:proofErr w:type="spellEnd"/>
      <w:r w:rsidRPr="006471FB">
        <w:t xml:space="preserve"> для ремонта- 8,2 </w:t>
      </w:r>
      <w:proofErr w:type="spellStart"/>
      <w:r w:rsidRPr="006471FB">
        <w:t>т.р.,канцелярские</w:t>
      </w:r>
      <w:proofErr w:type="spellEnd"/>
      <w:r w:rsidRPr="006471FB">
        <w:t xml:space="preserve"> товары- 21,4 т.р.)</w:t>
      </w:r>
    </w:p>
    <w:p w:rsidR="003E657A" w:rsidRPr="006471FB" w:rsidRDefault="003E657A" w:rsidP="003E657A">
      <w:pPr>
        <w:pStyle w:val="21"/>
        <w:spacing w:line="240" w:lineRule="auto"/>
        <w:ind w:firstLine="540"/>
      </w:pPr>
      <w:r w:rsidRPr="006471FB">
        <w:t>В текущем году на финансирование муниципального бюджетного учреждения культуры  «Социально-культурный центр г. Борзя» предоставлена субсидия на выполнение муниципального задания на оказание услуг (выполнение работ)  в размере 12 228,0 тыс</w:t>
      </w:r>
      <w:proofErr w:type="gramStart"/>
      <w:r w:rsidRPr="006471FB">
        <w:t>.р</w:t>
      </w:r>
      <w:proofErr w:type="gramEnd"/>
      <w:r w:rsidRPr="006471FB">
        <w:t>уб., что составляет 100% от плана. В 2018 году расходы на содержание муниципального учреждения культуры увеличились на 28,9%, что в денежном выражении составило 2 742,6 тыс. руб. Увеличение связано с ростом расходов на фонд оплату труда и оплату по договорам за обслуживание пожарного оборудования.</w:t>
      </w:r>
    </w:p>
    <w:p w:rsidR="003E657A" w:rsidRPr="006471FB" w:rsidRDefault="003E657A" w:rsidP="003E657A">
      <w:pPr>
        <w:ind w:firstLine="540"/>
        <w:jc w:val="both"/>
        <w:rPr>
          <w:rStyle w:val="cscf6bbf71"/>
        </w:rPr>
      </w:pPr>
      <w:r w:rsidRPr="006471FB">
        <w:rPr>
          <w:rStyle w:val="cscf6bbf71"/>
        </w:rPr>
        <w:t>Штатная численность работников учреждения в мае 2018 года была снижена с 31 ед. до 23 шт. единиц, путем вывода прочего персонала в МУ СМТО 8 штатных единиц.</w:t>
      </w:r>
    </w:p>
    <w:p w:rsidR="003E657A" w:rsidRPr="006471FB" w:rsidRDefault="003E657A" w:rsidP="003E657A">
      <w:pPr>
        <w:jc w:val="both"/>
        <w:rPr>
          <w:rStyle w:val="cscf6bbf71"/>
        </w:rPr>
      </w:pPr>
      <w:r w:rsidRPr="006471FB">
        <w:rPr>
          <w:rStyle w:val="cscf6bbf71"/>
        </w:rPr>
        <w:t xml:space="preserve">В 2018 году целевой показатель средней заработной платы составил:   </w:t>
      </w:r>
    </w:p>
    <w:p w:rsidR="003E657A" w:rsidRPr="006471FB" w:rsidRDefault="00D94EC5" w:rsidP="003E657A">
      <w:pPr>
        <w:jc w:val="both"/>
        <w:rPr>
          <w:rStyle w:val="cscf6bbf71"/>
        </w:rPr>
      </w:pPr>
      <w:r>
        <w:rPr>
          <w:rStyle w:val="cscf6bbf71"/>
        </w:rPr>
        <w:t xml:space="preserve"> -  январь месяц 2018 года</w:t>
      </w:r>
      <w:r w:rsidR="003E657A" w:rsidRPr="006471FB">
        <w:rPr>
          <w:rStyle w:val="cscf6bbf71"/>
        </w:rPr>
        <w:t>: 30650,0 рублей</w:t>
      </w:r>
    </w:p>
    <w:p w:rsidR="003E657A" w:rsidRPr="006471FB" w:rsidRDefault="003E657A" w:rsidP="003E657A">
      <w:pPr>
        <w:jc w:val="both"/>
        <w:rPr>
          <w:rStyle w:val="cscf6bbf71"/>
        </w:rPr>
      </w:pPr>
      <w:r w:rsidRPr="006471FB">
        <w:rPr>
          <w:rStyle w:val="cscf6bbf71"/>
        </w:rPr>
        <w:t xml:space="preserve"> -  февраль -</w:t>
      </w:r>
      <w:r w:rsidR="00D94EC5">
        <w:rPr>
          <w:rStyle w:val="cscf6bbf71"/>
        </w:rPr>
        <w:t xml:space="preserve"> </w:t>
      </w:r>
      <w:r w:rsidRPr="006471FB">
        <w:rPr>
          <w:rStyle w:val="cscf6bbf71"/>
        </w:rPr>
        <w:t>ноябрь: 28650,0 рублей</w:t>
      </w:r>
    </w:p>
    <w:p w:rsidR="003E657A" w:rsidRPr="006471FB" w:rsidRDefault="00D94EC5" w:rsidP="003E657A">
      <w:pPr>
        <w:jc w:val="both"/>
        <w:rPr>
          <w:rStyle w:val="cscf6bbf71"/>
        </w:rPr>
      </w:pPr>
      <w:r>
        <w:rPr>
          <w:rStyle w:val="cscf6bbf71"/>
        </w:rPr>
        <w:t xml:space="preserve"> -  декабрь месяц</w:t>
      </w:r>
      <w:r w:rsidR="003E657A" w:rsidRPr="006471FB">
        <w:rPr>
          <w:rStyle w:val="cscf6bbf71"/>
        </w:rPr>
        <w:t>: 32036,80 рублей</w:t>
      </w:r>
    </w:p>
    <w:p w:rsidR="003E657A" w:rsidRPr="006471FB" w:rsidRDefault="003E657A" w:rsidP="003E657A">
      <w:pPr>
        <w:jc w:val="both"/>
        <w:rPr>
          <w:rStyle w:val="cscf6bbf71"/>
        </w:rPr>
      </w:pPr>
      <w:r w:rsidRPr="006471FB">
        <w:rPr>
          <w:rStyle w:val="cscf6bbf71"/>
        </w:rPr>
        <w:t xml:space="preserve"> </w:t>
      </w:r>
      <w:r w:rsidRPr="006471FB">
        <w:rPr>
          <w:rStyle w:val="cscf6bbf71"/>
        </w:rPr>
        <w:tab/>
        <w:t xml:space="preserve">Для достижения целевого показателя заработной платы в  учреждении была </w:t>
      </w:r>
      <w:proofErr w:type="spellStart"/>
      <w:r w:rsidRPr="006471FB">
        <w:rPr>
          <w:rStyle w:val="cscf6bbf71"/>
        </w:rPr>
        <w:t>доначислена</w:t>
      </w:r>
      <w:proofErr w:type="spellEnd"/>
      <w:r w:rsidRPr="006471FB">
        <w:rPr>
          <w:rStyle w:val="cscf6bbf71"/>
        </w:rPr>
        <w:t xml:space="preserve">  и выплачена заработная плата в размере - 2336,7 тыс.</w:t>
      </w:r>
      <w:r w:rsidR="00D94EC5">
        <w:rPr>
          <w:rStyle w:val="cscf6bbf71"/>
        </w:rPr>
        <w:t xml:space="preserve"> </w:t>
      </w:r>
      <w:r w:rsidRPr="006471FB">
        <w:rPr>
          <w:rStyle w:val="cscf6bbf71"/>
        </w:rPr>
        <w:t>руб</w:t>
      </w:r>
      <w:proofErr w:type="gramStart"/>
      <w:r w:rsidRPr="006471FB">
        <w:rPr>
          <w:rStyle w:val="cscf6bbf71"/>
        </w:rPr>
        <w:t>.(</w:t>
      </w:r>
      <w:proofErr w:type="gramEnd"/>
      <w:r w:rsidRPr="006471FB">
        <w:rPr>
          <w:rStyle w:val="cscf6bbf71"/>
        </w:rPr>
        <w:t xml:space="preserve">мероприятие по повышению </w:t>
      </w:r>
      <w:proofErr w:type="spellStart"/>
      <w:r w:rsidRPr="006471FB">
        <w:rPr>
          <w:rStyle w:val="cscf6bbf71"/>
        </w:rPr>
        <w:t>з</w:t>
      </w:r>
      <w:proofErr w:type="spellEnd"/>
      <w:r w:rsidRPr="006471FB">
        <w:rPr>
          <w:rStyle w:val="cscf6bbf71"/>
        </w:rPr>
        <w:t>/платы, согласно Указа Президента) в т.ч.: за счет средств местного бюджета (891,83 т.р.),доходов от оказания платных услуг (308,9 т.р.) , средств краевого бюджета( 1135,97 т.р.)</w:t>
      </w:r>
    </w:p>
    <w:p w:rsidR="003E657A" w:rsidRPr="006471FB" w:rsidRDefault="003E657A" w:rsidP="003E657A">
      <w:pPr>
        <w:jc w:val="both"/>
        <w:rPr>
          <w:rStyle w:val="cscf6bbf71"/>
        </w:rPr>
      </w:pPr>
      <w:r w:rsidRPr="006471FB">
        <w:rPr>
          <w:rStyle w:val="cscf6bbf71"/>
        </w:rPr>
        <w:t xml:space="preserve">         Фонд оплаты труда составил 9 824,5 тыс</w:t>
      </w:r>
      <w:proofErr w:type="gramStart"/>
      <w:r w:rsidRPr="006471FB">
        <w:rPr>
          <w:rStyle w:val="cscf6bbf71"/>
        </w:rPr>
        <w:t>.р</w:t>
      </w:r>
      <w:proofErr w:type="gramEnd"/>
      <w:r w:rsidRPr="006471FB">
        <w:rPr>
          <w:rStyle w:val="cscf6bbf71"/>
        </w:rPr>
        <w:t>ублей, что составляет 80% от общего объема субсидии.</w:t>
      </w:r>
    </w:p>
    <w:p w:rsidR="003E657A" w:rsidRPr="006471FB" w:rsidRDefault="003E657A" w:rsidP="003E657A">
      <w:pPr>
        <w:ind w:firstLine="708"/>
        <w:jc w:val="both"/>
        <w:rPr>
          <w:rStyle w:val="cscf6bbf71"/>
        </w:rPr>
      </w:pPr>
      <w:r w:rsidRPr="006471FB">
        <w:rPr>
          <w:rStyle w:val="cscf6bbf71"/>
        </w:rPr>
        <w:t>За 2018 год Учреждением была получена субсидия в размере 12 228,0 тыс.</w:t>
      </w:r>
      <w:r w:rsidR="00D94EC5">
        <w:rPr>
          <w:rStyle w:val="cscf6bbf71"/>
        </w:rPr>
        <w:t xml:space="preserve"> </w:t>
      </w:r>
      <w:proofErr w:type="spellStart"/>
      <w:r w:rsidRPr="006471FB">
        <w:rPr>
          <w:rStyle w:val="cscf6bbf71"/>
        </w:rPr>
        <w:t>руб</w:t>
      </w:r>
      <w:proofErr w:type="spellEnd"/>
      <w:r w:rsidRPr="006471FB">
        <w:rPr>
          <w:rStyle w:val="cscf6bbf71"/>
        </w:rPr>
        <w:t>, которая была израсходована по следующим статьям КОСГУ:</w:t>
      </w:r>
      <w:r w:rsidRPr="006471FB">
        <w:br/>
      </w:r>
      <w:r w:rsidRPr="006471FB">
        <w:rPr>
          <w:rStyle w:val="cscf6bbf71"/>
        </w:rPr>
        <w:t>-211 "Заработная плата"  - 7 644,8 тыс</w:t>
      </w:r>
      <w:proofErr w:type="gramStart"/>
      <w:r w:rsidRPr="006471FB">
        <w:rPr>
          <w:rStyle w:val="cscf6bbf71"/>
        </w:rPr>
        <w:t>.р</w:t>
      </w:r>
      <w:proofErr w:type="gramEnd"/>
      <w:r w:rsidRPr="006471FB">
        <w:rPr>
          <w:rStyle w:val="cscf6bbf71"/>
        </w:rPr>
        <w:t>уб.,</w:t>
      </w:r>
    </w:p>
    <w:p w:rsidR="003E657A" w:rsidRPr="006471FB" w:rsidRDefault="003E657A" w:rsidP="003E657A">
      <w:pPr>
        <w:rPr>
          <w:rStyle w:val="cscf6bbf71"/>
        </w:rPr>
      </w:pPr>
      <w:r w:rsidRPr="006471FB">
        <w:rPr>
          <w:rStyle w:val="cscf6bbf71"/>
        </w:rPr>
        <w:t>-213 "Начисления на выплаты по оплате труда" -2 179,7тыс</w:t>
      </w:r>
      <w:proofErr w:type="gramStart"/>
      <w:r w:rsidRPr="006471FB">
        <w:rPr>
          <w:rStyle w:val="cscf6bbf71"/>
        </w:rPr>
        <w:t>.р</w:t>
      </w:r>
      <w:proofErr w:type="gramEnd"/>
      <w:r w:rsidRPr="006471FB">
        <w:rPr>
          <w:rStyle w:val="cscf6bbf71"/>
        </w:rPr>
        <w:t>уб.,</w:t>
      </w:r>
      <w:r w:rsidRPr="006471FB">
        <w:br/>
      </w:r>
      <w:r w:rsidRPr="006471FB">
        <w:rPr>
          <w:rStyle w:val="cscf6bbf71"/>
        </w:rPr>
        <w:t>-221 "Услуги связи" – 83,7 тыс.руб.,</w:t>
      </w:r>
    </w:p>
    <w:p w:rsidR="003E657A" w:rsidRPr="006471FB" w:rsidRDefault="003E657A" w:rsidP="003E657A">
      <w:pPr>
        <w:jc w:val="both"/>
      </w:pPr>
      <w:r w:rsidRPr="006471FB">
        <w:rPr>
          <w:rStyle w:val="cscf6bbf71"/>
        </w:rPr>
        <w:t>-222 "Транспортные услуги" – 13,2 тыс</w:t>
      </w:r>
      <w:proofErr w:type="gramStart"/>
      <w:r w:rsidRPr="006471FB">
        <w:rPr>
          <w:rStyle w:val="cscf6bbf71"/>
        </w:rPr>
        <w:t>.р</w:t>
      </w:r>
      <w:proofErr w:type="gramEnd"/>
      <w:r w:rsidRPr="006471FB">
        <w:rPr>
          <w:rStyle w:val="cscf6bbf71"/>
        </w:rPr>
        <w:t>уб.</w:t>
      </w:r>
      <w:r w:rsidRPr="006471FB">
        <w:t>,</w:t>
      </w:r>
    </w:p>
    <w:p w:rsidR="003E657A" w:rsidRPr="006471FB" w:rsidRDefault="003E657A" w:rsidP="003E657A">
      <w:pPr>
        <w:rPr>
          <w:rStyle w:val="cscf6bbf71"/>
        </w:rPr>
      </w:pPr>
      <w:r w:rsidRPr="006471FB">
        <w:rPr>
          <w:rStyle w:val="cscf6bbf71"/>
        </w:rPr>
        <w:t>-223 "Коммунальные услуги" – 852,5 тыс</w:t>
      </w:r>
      <w:proofErr w:type="gramStart"/>
      <w:r w:rsidRPr="006471FB">
        <w:rPr>
          <w:rStyle w:val="cscf6bbf71"/>
        </w:rPr>
        <w:t>.р</w:t>
      </w:r>
      <w:proofErr w:type="gramEnd"/>
      <w:r w:rsidRPr="006471FB">
        <w:rPr>
          <w:rStyle w:val="cscf6bbf71"/>
        </w:rPr>
        <w:t>уб.</w:t>
      </w:r>
      <w:r w:rsidRPr="006471FB">
        <w:t xml:space="preserve"> </w:t>
      </w:r>
      <w:r w:rsidRPr="006471FB">
        <w:br/>
      </w:r>
      <w:r w:rsidRPr="006471FB">
        <w:rPr>
          <w:rStyle w:val="cscf6bbf71"/>
        </w:rPr>
        <w:t>-225 "Услуги по содержанию имущества" – 607,7 тыс.руб.,</w:t>
      </w:r>
    </w:p>
    <w:p w:rsidR="003E657A" w:rsidRPr="006471FB" w:rsidRDefault="003E657A" w:rsidP="003E657A">
      <w:pPr>
        <w:jc w:val="both"/>
      </w:pPr>
      <w:r w:rsidRPr="006471FB">
        <w:rPr>
          <w:rStyle w:val="cscf6bbf71"/>
        </w:rPr>
        <w:t>-226 "Прочие услуги" - 382,6 тыс</w:t>
      </w:r>
      <w:proofErr w:type="gramStart"/>
      <w:r w:rsidRPr="006471FB">
        <w:rPr>
          <w:rStyle w:val="cscf6bbf71"/>
        </w:rPr>
        <w:t>.р</w:t>
      </w:r>
      <w:proofErr w:type="gramEnd"/>
      <w:r w:rsidRPr="006471FB">
        <w:rPr>
          <w:rStyle w:val="cscf6bbf71"/>
        </w:rPr>
        <w:t>уб.</w:t>
      </w:r>
      <w:r w:rsidRPr="006471FB">
        <w:t>,</w:t>
      </w:r>
    </w:p>
    <w:p w:rsidR="003E657A" w:rsidRPr="006471FB" w:rsidRDefault="003E657A" w:rsidP="003E657A">
      <w:pPr>
        <w:jc w:val="both"/>
      </w:pPr>
      <w:r w:rsidRPr="006471FB">
        <w:t>-</w:t>
      </w:r>
      <w:r w:rsidRPr="006471FB">
        <w:rPr>
          <w:rStyle w:val="cscf6bbf71"/>
        </w:rPr>
        <w:t>296 «Иные расходы»  - 399,8 тыс</w:t>
      </w:r>
      <w:proofErr w:type="gramStart"/>
      <w:r w:rsidRPr="006471FB">
        <w:rPr>
          <w:rStyle w:val="cscf6bbf71"/>
        </w:rPr>
        <w:t>.р</w:t>
      </w:r>
      <w:proofErr w:type="gramEnd"/>
      <w:r w:rsidRPr="006471FB">
        <w:rPr>
          <w:rStyle w:val="cscf6bbf71"/>
        </w:rPr>
        <w:t>уб.</w:t>
      </w:r>
      <w:r w:rsidRPr="006471FB">
        <w:t>,</w:t>
      </w:r>
    </w:p>
    <w:p w:rsidR="003E657A" w:rsidRPr="006471FB" w:rsidRDefault="003E657A" w:rsidP="003E657A">
      <w:pPr>
        <w:jc w:val="both"/>
        <w:rPr>
          <w:rStyle w:val="cscf6bbf71"/>
        </w:rPr>
      </w:pPr>
      <w:r w:rsidRPr="006471FB">
        <w:rPr>
          <w:rStyle w:val="cscf6bbf71"/>
        </w:rPr>
        <w:t>-340 «Увеличение стоимости материальных запасов» - 34,2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pPr>
      <w:r w:rsidRPr="006471FB">
        <w:rPr>
          <w:rStyle w:val="cscf6bbf71"/>
        </w:rPr>
        <w:t>-(853) 292 «Штрафы за нарушение законодательства  о налогах и сборах, законодательства о страховых взносах» - 2,1 тыс</w:t>
      </w:r>
      <w:proofErr w:type="gramStart"/>
      <w:r w:rsidRPr="006471FB">
        <w:rPr>
          <w:rStyle w:val="cscf6bbf71"/>
        </w:rPr>
        <w:t>.р</w:t>
      </w:r>
      <w:proofErr w:type="gramEnd"/>
      <w:r w:rsidRPr="006471FB">
        <w:rPr>
          <w:rStyle w:val="cscf6bbf71"/>
        </w:rPr>
        <w:t>уб.</w:t>
      </w:r>
      <w:r w:rsidRPr="006471FB">
        <w:t>,</w:t>
      </w:r>
    </w:p>
    <w:p w:rsidR="003E657A" w:rsidRPr="006471FB" w:rsidRDefault="003E657A" w:rsidP="003E657A">
      <w:pPr>
        <w:jc w:val="both"/>
        <w:rPr>
          <w:rStyle w:val="cscf6bbf71"/>
        </w:rPr>
      </w:pPr>
      <w:r w:rsidRPr="006471FB">
        <w:rPr>
          <w:rStyle w:val="cscf6bbf71"/>
        </w:rPr>
        <w:t>-(852) 291 «Налоги, пошлины, сборы» - 3,9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pPr>
      <w:r w:rsidRPr="006471FB">
        <w:rPr>
          <w:rStyle w:val="cscf6bbf71"/>
        </w:rPr>
        <w:t>-(851)291«Налоги, пошлины, сборы»  - 23,7 тыс</w:t>
      </w:r>
      <w:proofErr w:type="gramStart"/>
      <w:r w:rsidRPr="006471FB">
        <w:rPr>
          <w:rStyle w:val="cscf6bbf71"/>
        </w:rPr>
        <w:t>.р</w:t>
      </w:r>
      <w:proofErr w:type="gramEnd"/>
      <w:r w:rsidRPr="006471FB">
        <w:rPr>
          <w:rStyle w:val="cscf6bbf71"/>
        </w:rPr>
        <w:t>уб.</w:t>
      </w:r>
      <w:r w:rsidRPr="006471FB">
        <w:t xml:space="preserve"> </w:t>
      </w:r>
    </w:p>
    <w:p w:rsidR="003E657A" w:rsidRPr="006471FB" w:rsidRDefault="003E657A" w:rsidP="003E657A">
      <w:pPr>
        <w:ind w:firstLine="708"/>
        <w:jc w:val="both"/>
      </w:pPr>
      <w:r w:rsidRPr="006471FB">
        <w:rPr>
          <w:rStyle w:val="cscf6bbf71"/>
        </w:rPr>
        <w:t>За 2018  год Учреждением  было получено доходов от оказания платных услуг на сумму 2 641,9 тыс. рублей, в</w:t>
      </w:r>
      <w:r w:rsidRPr="006471FB">
        <w:t xml:space="preserve"> том числе  доходов от городского парка -  1 160,6 тыс</w:t>
      </w:r>
      <w:proofErr w:type="gramStart"/>
      <w:r w:rsidRPr="006471FB">
        <w:t>.р</w:t>
      </w:r>
      <w:proofErr w:type="gramEnd"/>
      <w:r w:rsidRPr="006471FB">
        <w:t>ублей.</w:t>
      </w:r>
    </w:p>
    <w:p w:rsidR="003E657A" w:rsidRPr="006471FB" w:rsidRDefault="003E657A" w:rsidP="003E657A">
      <w:pPr>
        <w:ind w:firstLine="708"/>
        <w:jc w:val="both"/>
      </w:pPr>
      <w:r w:rsidRPr="006471FB">
        <w:t>Расходы внебюджетных средств составили за год 2 168,4 тыс</w:t>
      </w:r>
      <w:proofErr w:type="gramStart"/>
      <w:r w:rsidRPr="006471FB">
        <w:t>.р</w:t>
      </w:r>
      <w:proofErr w:type="gramEnd"/>
      <w:r w:rsidRPr="006471FB">
        <w:t xml:space="preserve">уб., </w:t>
      </w:r>
      <w:r w:rsidRPr="006471FB">
        <w:rPr>
          <w:rStyle w:val="cscf6bbf71"/>
        </w:rPr>
        <w:t>которые были потрачено по следующим статьям КОСГУ:</w:t>
      </w:r>
      <w:r w:rsidRPr="006471FB">
        <w:br/>
      </w:r>
      <w:r w:rsidRPr="006471FB">
        <w:rPr>
          <w:rStyle w:val="cscf6bbf71"/>
        </w:rPr>
        <w:t>-211 "Заработная плата"  - 504,2 тыс. руб.</w:t>
      </w:r>
    </w:p>
    <w:p w:rsidR="003E657A" w:rsidRPr="006471FB" w:rsidRDefault="003E657A" w:rsidP="003E657A">
      <w:pPr>
        <w:jc w:val="both"/>
      </w:pPr>
      <w:r w:rsidRPr="006471FB">
        <w:rPr>
          <w:rStyle w:val="cscf6bbf71"/>
        </w:rPr>
        <w:t>-212 «Прочие выплаты» - 4,8 тыс. руб.</w:t>
      </w:r>
    </w:p>
    <w:p w:rsidR="003E657A" w:rsidRPr="006471FB" w:rsidRDefault="003E657A" w:rsidP="003E657A">
      <w:pPr>
        <w:jc w:val="both"/>
        <w:rPr>
          <w:rStyle w:val="cscf6bbf71"/>
        </w:rPr>
      </w:pPr>
      <w:r w:rsidRPr="006471FB">
        <w:rPr>
          <w:rStyle w:val="cscf6bbf71"/>
        </w:rPr>
        <w:t>-213 "Начисления на выплаты по оплате труда"-155,8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pPr>
      <w:r w:rsidRPr="006471FB">
        <w:rPr>
          <w:rStyle w:val="cscf6bbf71"/>
        </w:rPr>
        <w:t>-221 "Услуги связи" – 0,6 тыс. руб.</w:t>
      </w:r>
    </w:p>
    <w:p w:rsidR="003E657A" w:rsidRPr="006471FB" w:rsidRDefault="003E657A" w:rsidP="003E657A">
      <w:pPr>
        <w:jc w:val="both"/>
        <w:rPr>
          <w:rStyle w:val="cscf6bbf71"/>
        </w:rPr>
      </w:pPr>
      <w:r w:rsidRPr="006471FB">
        <w:rPr>
          <w:rStyle w:val="cscf6bbf71"/>
        </w:rPr>
        <w:t>-223 "Коммунальные услуги"  - 25,2 тыс</w:t>
      </w:r>
      <w:proofErr w:type="gramStart"/>
      <w:r w:rsidRPr="006471FB">
        <w:rPr>
          <w:rStyle w:val="cscf6bbf71"/>
        </w:rPr>
        <w:t>.р</w:t>
      </w:r>
      <w:proofErr w:type="gramEnd"/>
      <w:r w:rsidRPr="006471FB">
        <w:rPr>
          <w:rStyle w:val="cscf6bbf71"/>
        </w:rPr>
        <w:t>уб.,</w:t>
      </w:r>
    </w:p>
    <w:p w:rsidR="003E657A" w:rsidRPr="006471FB" w:rsidRDefault="003E657A" w:rsidP="003E657A">
      <w:pPr>
        <w:rPr>
          <w:rStyle w:val="cscf6bbf71"/>
        </w:rPr>
      </w:pPr>
      <w:r w:rsidRPr="006471FB">
        <w:rPr>
          <w:rStyle w:val="cscf6bbf71"/>
        </w:rPr>
        <w:t>-225 «Услуги по содержанию имущества" – 227,2 тыс</w:t>
      </w:r>
      <w:proofErr w:type="gramStart"/>
      <w:r w:rsidRPr="006471FB">
        <w:rPr>
          <w:rStyle w:val="cscf6bbf71"/>
        </w:rPr>
        <w:t>.р</w:t>
      </w:r>
      <w:proofErr w:type="gramEnd"/>
      <w:r w:rsidRPr="006471FB">
        <w:rPr>
          <w:rStyle w:val="cscf6bbf71"/>
        </w:rPr>
        <w:t>уб.,</w:t>
      </w:r>
      <w:r w:rsidRPr="006471FB">
        <w:br/>
      </w:r>
      <w:r w:rsidRPr="006471FB">
        <w:rPr>
          <w:rStyle w:val="cscf6bbf71"/>
        </w:rPr>
        <w:t>-226 "Прочие услуги"- 364,0 тыс. руб.,</w:t>
      </w:r>
      <w:r w:rsidRPr="006471FB">
        <w:br/>
      </w:r>
      <w:r w:rsidRPr="006471FB">
        <w:rPr>
          <w:rStyle w:val="cscf6bbf71"/>
        </w:rPr>
        <w:t>-296 «Иные расходы»- 36,2 тыс. руб.,</w:t>
      </w:r>
    </w:p>
    <w:p w:rsidR="003E657A" w:rsidRPr="006471FB" w:rsidRDefault="003E657A" w:rsidP="003E657A">
      <w:r w:rsidRPr="006471FB">
        <w:rPr>
          <w:rStyle w:val="cscf6bbf71"/>
        </w:rPr>
        <w:t>-310 «Увеличение стоимости основных средств» - 328,2 тыс</w:t>
      </w:r>
      <w:proofErr w:type="gramStart"/>
      <w:r w:rsidRPr="006471FB">
        <w:rPr>
          <w:rStyle w:val="cscf6bbf71"/>
        </w:rPr>
        <w:t>.р</w:t>
      </w:r>
      <w:proofErr w:type="gramEnd"/>
      <w:r w:rsidRPr="006471FB">
        <w:rPr>
          <w:rStyle w:val="cscf6bbf71"/>
        </w:rPr>
        <w:t>уб.</w:t>
      </w:r>
      <w:r w:rsidRPr="006471FB">
        <w:br/>
      </w:r>
      <w:r w:rsidRPr="006471FB">
        <w:rPr>
          <w:rStyle w:val="cscf6bbf71"/>
        </w:rPr>
        <w:t>-340 «Увеличение стоимости материальных запасов» - 514,7 тыс.руб.,</w:t>
      </w:r>
    </w:p>
    <w:p w:rsidR="003E657A" w:rsidRPr="006471FB" w:rsidRDefault="003E657A" w:rsidP="003E657A">
      <w:r w:rsidRPr="006471FB">
        <w:rPr>
          <w:rStyle w:val="cscf6bbf71"/>
        </w:rPr>
        <w:t>-(853)  292»Штрафы за нарушение законодательства  о налогах и сборах, законодательства о страховых взносах» - 0,8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pPr>
      <w:r w:rsidRPr="006471FB">
        <w:rPr>
          <w:rStyle w:val="cscf6bbf71"/>
        </w:rPr>
        <w:t>-(852) 291«Налоги, пошлины, сборы»   - 1,5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pPr>
      <w:r w:rsidRPr="006471FB">
        <w:rPr>
          <w:rStyle w:val="cscf6bbf71"/>
        </w:rPr>
        <w:t>-(851)291«Налоги, пошлины, сборы»    -5,2 тыс</w:t>
      </w:r>
      <w:proofErr w:type="gramStart"/>
      <w:r w:rsidRPr="006471FB">
        <w:rPr>
          <w:rStyle w:val="cscf6bbf71"/>
        </w:rPr>
        <w:t>.р</w:t>
      </w:r>
      <w:proofErr w:type="gramEnd"/>
      <w:r w:rsidRPr="006471FB">
        <w:rPr>
          <w:rStyle w:val="cscf6bbf71"/>
        </w:rPr>
        <w:t>уб.</w:t>
      </w:r>
    </w:p>
    <w:p w:rsidR="003E657A" w:rsidRPr="006471FB" w:rsidRDefault="003E657A" w:rsidP="003E657A">
      <w:pPr>
        <w:jc w:val="both"/>
        <w:rPr>
          <w:rStyle w:val="90"/>
          <w:rFonts w:eastAsiaTheme="minorEastAsia"/>
          <w:sz w:val="24"/>
        </w:rPr>
      </w:pPr>
      <w:r w:rsidRPr="006471FB">
        <w:rPr>
          <w:rStyle w:val="cscf6bbf71"/>
        </w:rPr>
        <w:t>Остаток на лицевом счете на 01.01.2019 года составляет: 778,7 тыс. рублей (доходы от платных услуг). Денежные средства запланированы на приобретение аттракционов для дальнейшего развития учреждения.</w:t>
      </w:r>
      <w:r w:rsidRPr="006471FB">
        <w:rPr>
          <w:rStyle w:val="90"/>
          <w:rFonts w:eastAsiaTheme="minorEastAsia"/>
          <w:sz w:val="24"/>
        </w:rPr>
        <w:t xml:space="preserve"> </w:t>
      </w:r>
    </w:p>
    <w:p w:rsidR="003E657A" w:rsidRPr="006471FB" w:rsidRDefault="003E657A" w:rsidP="003E657A">
      <w:pPr>
        <w:jc w:val="both"/>
      </w:pPr>
      <w:r w:rsidRPr="006471FB">
        <w:rPr>
          <w:rStyle w:val="cscf6bbf71"/>
        </w:rPr>
        <w:t xml:space="preserve">На 01.01.2019 года учреждение имеет кредиторскую задолженность в размере </w:t>
      </w:r>
      <w:r w:rsidRPr="006471FB">
        <w:rPr>
          <w:rStyle w:val="cs91ef8b52"/>
        </w:rPr>
        <w:t>131,5  тыс.</w:t>
      </w:r>
      <w:r w:rsidRPr="006471FB">
        <w:rPr>
          <w:rStyle w:val="cscf6bbf71"/>
        </w:rPr>
        <w:t xml:space="preserve"> рублей по бюджетной деятельности по ФОТ за декабрь.</w:t>
      </w:r>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446D2D" w:rsidRPr="006471FB" w:rsidRDefault="00446D2D" w:rsidP="003E657A">
      <w:pPr>
        <w:pStyle w:val="21"/>
        <w:spacing w:line="240" w:lineRule="auto"/>
        <w:ind w:firstLine="540"/>
        <w:jc w:val="center"/>
        <w:rPr>
          <w:b/>
        </w:rPr>
      </w:pPr>
      <w:r w:rsidRPr="006471FB">
        <w:rPr>
          <w:b/>
        </w:rPr>
        <w:t xml:space="preserve"> </w:t>
      </w:r>
    </w:p>
    <w:p w:rsidR="003E657A" w:rsidRPr="006471FB" w:rsidRDefault="003E657A" w:rsidP="003E657A">
      <w:pPr>
        <w:pStyle w:val="21"/>
        <w:spacing w:line="240" w:lineRule="auto"/>
        <w:ind w:firstLine="540"/>
        <w:jc w:val="center"/>
        <w:rPr>
          <w:b/>
        </w:rPr>
      </w:pPr>
      <w:r w:rsidRPr="006471FB">
        <w:rPr>
          <w:b/>
        </w:rPr>
        <w:t>СОЦИАЛЬНАЯ ПОЛИТИКА</w:t>
      </w:r>
    </w:p>
    <w:p w:rsidR="003E657A" w:rsidRPr="006471FB" w:rsidRDefault="00D94EC5" w:rsidP="003E657A">
      <w:pPr>
        <w:tabs>
          <w:tab w:val="left" w:pos="540"/>
        </w:tabs>
        <w:jc w:val="both"/>
      </w:pPr>
      <w:r>
        <w:t xml:space="preserve">     </w:t>
      </w:r>
      <w:r w:rsidR="003E657A" w:rsidRPr="006471FB">
        <w:t>В целом по подразделу «Социальная политика»</w:t>
      </w:r>
      <w:r w:rsidR="003E657A" w:rsidRPr="006471FB">
        <w:rPr>
          <w:b/>
        </w:rPr>
        <w:t xml:space="preserve"> </w:t>
      </w:r>
      <w:r w:rsidR="003E657A" w:rsidRPr="006471FB">
        <w:t>расходы за отчетный период составляют сумму 2 897,4 тыс. рублей -99,7%  к уточненной годовой бюджетной росписи. Доля расходов в процентном соотношении от всех расходов  составляет  2,2%.</w:t>
      </w:r>
    </w:p>
    <w:p w:rsidR="003E657A" w:rsidRPr="006471FB" w:rsidRDefault="00D94EC5" w:rsidP="00D94EC5">
      <w:pPr>
        <w:jc w:val="both"/>
      </w:pPr>
      <w:r>
        <w:t xml:space="preserve">    </w:t>
      </w:r>
      <w:r w:rsidR="003E657A" w:rsidRPr="006471FB">
        <w:t>Расходы направлены на пенсионное обеспечение муниципальных служащих за выслугу лет на муниципальной службе составляют 1 683,5 тыс. руб., на предоставление субсидии молодым семьям на приобретение жилья (или строительство жилого дома) в размере  991,6 тыс. руб</w:t>
      </w:r>
      <w:proofErr w:type="gramStart"/>
      <w:r w:rsidR="003E657A" w:rsidRPr="006471FB">
        <w:t>.(</w:t>
      </w:r>
      <w:proofErr w:type="gramEnd"/>
      <w:r w:rsidR="003E657A" w:rsidRPr="006471FB">
        <w:t>свидетельства о праве на получение социальной выплаты на приобретение жилого помещения или строительство  индивидуального жилого д</w:t>
      </w:r>
      <w:r>
        <w:t xml:space="preserve">ома оформлены  четырем семьям).     </w:t>
      </w:r>
      <w:r w:rsidR="003E657A" w:rsidRPr="006471FB">
        <w:t>В соответствии с заключенным соглашением  «О предоставлении в 2018 году субсидии бюджета Забайкальского края на софинансирование расходов на реализацию мероприятий, включенных в государственную программу Забайкальского края «Доступная среда (2014-2020 годы)» общий объем ассигнований субсидии, предусмотренный  соглашением составлял 770,0 тыс</w:t>
      </w:r>
      <w:proofErr w:type="gramStart"/>
      <w:r w:rsidR="003E657A" w:rsidRPr="006471FB">
        <w:t>.р</w:t>
      </w:r>
      <w:proofErr w:type="gramEnd"/>
      <w:r w:rsidR="003E657A" w:rsidRPr="006471FB">
        <w:t xml:space="preserve">уб., из них средства федерального и краевого бюджета    723,8 </w:t>
      </w:r>
      <w:proofErr w:type="spellStart"/>
      <w:r w:rsidR="003E657A" w:rsidRPr="006471FB">
        <w:t>тыс</w:t>
      </w:r>
      <w:proofErr w:type="spellEnd"/>
      <w:r w:rsidR="003E657A" w:rsidRPr="006471FB">
        <w:t xml:space="preserve"> руб., средства местного бюджета 46,2 руб. Софинансирование по данной программе в </w:t>
      </w:r>
      <w:proofErr w:type="gramStart"/>
      <w:r w:rsidR="003E657A" w:rsidRPr="006471FB">
        <w:t>бюджете</w:t>
      </w:r>
      <w:proofErr w:type="gramEnd"/>
      <w:r w:rsidR="003E657A" w:rsidRPr="006471FB">
        <w:t xml:space="preserve"> городского поселения «</w:t>
      </w:r>
      <w:proofErr w:type="spellStart"/>
      <w:r w:rsidR="003E657A" w:rsidRPr="006471FB">
        <w:t>Борзинское</w:t>
      </w:r>
      <w:proofErr w:type="spellEnd"/>
      <w:r w:rsidR="003E657A" w:rsidRPr="006471FB">
        <w:t>» было предусмотрено свыше,</w:t>
      </w:r>
      <w:r>
        <w:t xml:space="preserve"> </w:t>
      </w:r>
      <w:r w:rsidR="003E657A" w:rsidRPr="006471FB">
        <w:t>указанного в соглашении и составляло 300,0 руб.</w:t>
      </w:r>
    </w:p>
    <w:p w:rsidR="003E657A" w:rsidRPr="006471FB" w:rsidRDefault="003E657A" w:rsidP="003E657A">
      <w:pPr>
        <w:ind w:firstLine="708"/>
        <w:jc w:val="both"/>
      </w:pPr>
      <w:r w:rsidRPr="006471FB">
        <w:t>В соответствии с перечнем мероприятий</w:t>
      </w:r>
      <w:r w:rsidR="00D94EC5">
        <w:t>,</w:t>
      </w:r>
      <w:r w:rsidR="00EC6267">
        <w:t xml:space="preserve"> </w:t>
      </w:r>
      <w:r w:rsidRPr="006471FB">
        <w:t>в целях которого предоставляется субсидия Администрацией ГП «Борзинское» были запланированы следующие виды работ:</w:t>
      </w:r>
    </w:p>
    <w:p w:rsidR="003E657A" w:rsidRPr="006471FB" w:rsidRDefault="003E657A" w:rsidP="003E657A">
      <w:pPr>
        <w:ind w:firstLine="708"/>
        <w:jc w:val="both"/>
        <w:rPr>
          <w:color w:val="000000"/>
        </w:rPr>
      </w:pPr>
      <w:r w:rsidRPr="006471FB">
        <w:t>-</w:t>
      </w:r>
      <w:r w:rsidRPr="006471FB">
        <w:rPr>
          <w:color w:val="000000"/>
        </w:rPr>
        <w:t xml:space="preserve"> Оборудование п</w:t>
      </w:r>
      <w:r w:rsidR="00D94EC5">
        <w:rPr>
          <w:color w:val="000000"/>
        </w:rPr>
        <w:t>ешеходных и транспортных коммуни</w:t>
      </w:r>
      <w:r w:rsidRPr="006471FB">
        <w:rPr>
          <w:color w:val="000000"/>
        </w:rPr>
        <w:t xml:space="preserve">каций, остановок общественного пассажирского транспорта вблизи социально значимых объектов (установка </w:t>
      </w:r>
      <w:r w:rsidR="006471FB">
        <w:rPr>
          <w:color w:val="000000"/>
        </w:rPr>
        <w:t>пандусов, занижение бордюрн</w:t>
      </w:r>
      <w:r w:rsidRPr="006471FB">
        <w:rPr>
          <w:color w:val="000000"/>
        </w:rPr>
        <w:t>ого камня, тактильная плитка средств ориентации, информационных табло, баннеров др.)</w:t>
      </w:r>
    </w:p>
    <w:p w:rsidR="003E657A" w:rsidRPr="006471FB" w:rsidRDefault="003E657A" w:rsidP="003E657A">
      <w:pPr>
        <w:ind w:firstLine="708"/>
        <w:jc w:val="both"/>
      </w:pPr>
      <w:r w:rsidRPr="006471FB">
        <w:rPr>
          <w:color w:val="000000"/>
        </w:rPr>
        <w:t>-Оборудование п</w:t>
      </w:r>
      <w:r w:rsidR="006471FB">
        <w:rPr>
          <w:color w:val="000000"/>
        </w:rPr>
        <w:t>ешеходных и транспортных коммуни</w:t>
      </w:r>
      <w:r w:rsidRPr="006471FB">
        <w:rPr>
          <w:color w:val="000000"/>
        </w:rPr>
        <w:t>каций, остановок общественного пассажирского транспорта вблизи социально значимых объектов (устан</w:t>
      </w:r>
      <w:r w:rsidR="006471FB">
        <w:rPr>
          <w:color w:val="000000"/>
        </w:rPr>
        <w:t>овка пандусов, занижение бордюрн</w:t>
      </w:r>
      <w:r w:rsidRPr="006471FB">
        <w:rPr>
          <w:color w:val="000000"/>
        </w:rPr>
        <w:t xml:space="preserve">ого камня, тактильная плитка средств ориентации, информационных табло, баннеров др.), </w:t>
      </w:r>
      <w:r w:rsidRPr="006471FB">
        <w:t>капитальный ремонт тротуаров в г</w:t>
      </w:r>
      <w:proofErr w:type="gramStart"/>
      <w:r w:rsidRPr="006471FB">
        <w:t>.Б</w:t>
      </w:r>
      <w:proofErr w:type="gramEnd"/>
      <w:r w:rsidRPr="006471FB">
        <w:t xml:space="preserve">орзя улица Советская (от ул.Лазо до </w:t>
      </w:r>
      <w:proofErr w:type="spellStart"/>
      <w:r w:rsidRPr="006471FB">
        <w:t>ул.К.-Маркса</w:t>
      </w:r>
      <w:proofErr w:type="spellEnd"/>
      <w:r w:rsidRPr="006471FB">
        <w:t>),сметная стоимость 912,2 тыс. руб.,</w:t>
      </w:r>
    </w:p>
    <w:p w:rsidR="003E657A" w:rsidRPr="006471FB" w:rsidRDefault="003E657A" w:rsidP="003E657A">
      <w:pPr>
        <w:ind w:firstLine="708"/>
        <w:jc w:val="both"/>
        <w:rPr>
          <w:color w:val="000000"/>
        </w:rPr>
      </w:pPr>
      <w:r w:rsidRPr="006471FB">
        <w:t>-</w:t>
      </w:r>
      <w:r w:rsidRPr="006471FB">
        <w:rPr>
          <w:color w:val="000000"/>
        </w:rPr>
        <w:t xml:space="preserve"> Адаптация для инвалидов и других МГН приоритетных объектов физической культуры и спорта; дооборудование территории прилегающей к плавательному бассейну г</w:t>
      </w:r>
      <w:proofErr w:type="gramStart"/>
      <w:r w:rsidRPr="006471FB">
        <w:rPr>
          <w:color w:val="000000"/>
        </w:rPr>
        <w:t>.Б</w:t>
      </w:r>
      <w:proofErr w:type="gramEnd"/>
      <w:r w:rsidRPr="006471FB">
        <w:rPr>
          <w:color w:val="000000"/>
        </w:rPr>
        <w:t xml:space="preserve">орзя ул. Советская, д.54 (приобретение и установка уличных тренажеров на территории плавательного бассейна г. Борзя ул. Советская, д. 54,первоначальная  стоимость 210,5 тыс. руб. </w:t>
      </w:r>
    </w:p>
    <w:p w:rsidR="003E657A" w:rsidRPr="006471FB" w:rsidRDefault="003E657A" w:rsidP="003E657A">
      <w:pPr>
        <w:ind w:firstLine="708"/>
        <w:jc w:val="both"/>
      </w:pPr>
      <w:r w:rsidRPr="006471FB">
        <w:rPr>
          <w:color w:val="000000"/>
        </w:rPr>
        <w:t xml:space="preserve">Позже муниципальный контракт № 56 от 18.10.2018 г.на выполнение работ по </w:t>
      </w:r>
      <w:r w:rsidRPr="006471FB">
        <w:t>капитальному ремонту тротуаров в г</w:t>
      </w:r>
      <w:proofErr w:type="gramStart"/>
      <w:r w:rsidRPr="006471FB">
        <w:t>.Б</w:t>
      </w:r>
      <w:proofErr w:type="gramEnd"/>
      <w:r w:rsidRPr="006471FB">
        <w:t>орзя улица Советская (от ул.Лазо до ул.</w:t>
      </w:r>
      <w:r w:rsidR="00EC6267">
        <w:t xml:space="preserve"> </w:t>
      </w:r>
      <w:proofErr w:type="spellStart"/>
      <w:r w:rsidRPr="006471FB">
        <w:t>К.-Маркса</w:t>
      </w:r>
      <w:proofErr w:type="spellEnd"/>
      <w:r w:rsidRPr="006471FB">
        <w:t>) был расторгнут по соглашению сторон.</w:t>
      </w:r>
    </w:p>
    <w:p w:rsidR="003E657A" w:rsidRPr="006471FB" w:rsidRDefault="003E657A" w:rsidP="003E657A">
      <w:pPr>
        <w:ind w:firstLine="708"/>
        <w:jc w:val="both"/>
      </w:pPr>
      <w:r w:rsidRPr="006471FB">
        <w:t xml:space="preserve">В декабре 2018 г.лимиты бюджетных ассигнований были сокращены на 620,0 тыс.руб., с учетом изменений размер </w:t>
      </w:r>
      <w:proofErr w:type="spellStart"/>
      <w:r w:rsidRPr="006471FB">
        <w:t>софинансирования</w:t>
      </w:r>
      <w:proofErr w:type="spellEnd"/>
      <w:r w:rsidRPr="006471FB">
        <w:t xml:space="preserve"> из федерального и краевого бюджетов составил 150,0 тыс.руб., софинансирование из местного бюджета  72,3 </w:t>
      </w:r>
      <w:proofErr w:type="spellStart"/>
      <w:r w:rsidRPr="006471FB">
        <w:t>руб.,в</w:t>
      </w:r>
      <w:proofErr w:type="spellEnd"/>
      <w:r w:rsidRPr="006471FB">
        <w:t xml:space="preserve"> том числе на оплату экспертизы сметы 11,8 тыс.руб.,</w:t>
      </w:r>
      <w:r w:rsidR="00EC6267">
        <w:t xml:space="preserve"> </w:t>
      </w:r>
      <w:r w:rsidRPr="006471FB">
        <w:t>на оплату тренажеров 60,5 тыс. руб</w:t>
      </w:r>
      <w:proofErr w:type="gramStart"/>
      <w:r w:rsidRPr="006471FB">
        <w:t>.В</w:t>
      </w:r>
      <w:proofErr w:type="gramEnd"/>
      <w:r w:rsidRPr="006471FB">
        <w:t xml:space="preserve">сего расходы по программе «Доступная среда» составили с учетом </w:t>
      </w:r>
      <w:proofErr w:type="spellStart"/>
      <w:r w:rsidRPr="006471FB">
        <w:t>софинансирования</w:t>
      </w:r>
      <w:proofErr w:type="spellEnd"/>
      <w:r w:rsidRPr="006471FB">
        <w:t xml:space="preserve"> из местного бюджета составили 222,3 т.р.</w:t>
      </w:r>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3E657A" w:rsidRPr="006471FB" w:rsidRDefault="003E657A" w:rsidP="003E657A">
      <w:pPr>
        <w:ind w:firstLine="708"/>
        <w:jc w:val="both"/>
      </w:pPr>
    </w:p>
    <w:p w:rsidR="003E657A" w:rsidRPr="006471FB" w:rsidRDefault="003E657A" w:rsidP="003E657A">
      <w:pPr>
        <w:pStyle w:val="21"/>
        <w:spacing w:line="240" w:lineRule="auto"/>
        <w:ind w:firstLine="540"/>
        <w:jc w:val="center"/>
        <w:rPr>
          <w:b/>
          <w:bCs/>
        </w:rPr>
      </w:pPr>
      <w:r w:rsidRPr="006471FB">
        <w:rPr>
          <w:b/>
          <w:bCs/>
        </w:rPr>
        <w:t>ФИЗИЧЕСКАЯ КУЛЬТУРА И СПОРТ</w:t>
      </w:r>
    </w:p>
    <w:p w:rsidR="003E657A" w:rsidRPr="006471FB" w:rsidRDefault="003E657A" w:rsidP="003E657A">
      <w:pPr>
        <w:tabs>
          <w:tab w:val="left" w:pos="540"/>
        </w:tabs>
        <w:jc w:val="both"/>
        <w:rPr>
          <w:bCs/>
        </w:rPr>
      </w:pPr>
    </w:p>
    <w:p w:rsidR="003E657A" w:rsidRPr="006471FB" w:rsidRDefault="003E657A" w:rsidP="003E657A">
      <w:pPr>
        <w:tabs>
          <w:tab w:val="left" w:pos="540"/>
        </w:tabs>
        <w:jc w:val="both"/>
      </w:pPr>
      <w:r w:rsidRPr="006471FB">
        <w:rPr>
          <w:bCs/>
        </w:rPr>
        <w:tab/>
        <w:t xml:space="preserve">По разделу </w:t>
      </w:r>
      <w:r w:rsidRPr="006471FB">
        <w:rPr>
          <w:b/>
          <w:bCs/>
        </w:rPr>
        <w:t xml:space="preserve">1101 </w:t>
      </w:r>
      <w:r w:rsidRPr="006471FB">
        <w:rPr>
          <w:bCs/>
        </w:rPr>
        <w:t xml:space="preserve">«Физическая культура и спорт» расходы исполнены в размере 17 977,2 тыс. руб. или 100 % к уточненной годовой бюджетной росписи. </w:t>
      </w:r>
      <w:r w:rsidRPr="006471FB">
        <w:t>Доля расходов в процентном соотношении от всех расходов  составляет 13,4%.</w:t>
      </w:r>
    </w:p>
    <w:p w:rsidR="003E657A" w:rsidRPr="006471FB" w:rsidRDefault="003E657A" w:rsidP="003E657A">
      <w:pPr>
        <w:ind w:firstLine="540"/>
        <w:jc w:val="both"/>
        <w:rPr>
          <w:bCs/>
        </w:rPr>
      </w:pPr>
      <w:r w:rsidRPr="006471FB">
        <w:rPr>
          <w:bCs/>
        </w:rPr>
        <w:t>Расходы в сумме 8 839,0 тыс</w:t>
      </w:r>
      <w:proofErr w:type="gramStart"/>
      <w:r w:rsidRPr="006471FB">
        <w:rPr>
          <w:bCs/>
        </w:rPr>
        <w:t>.р</w:t>
      </w:r>
      <w:proofErr w:type="gramEnd"/>
      <w:r w:rsidRPr="006471FB">
        <w:rPr>
          <w:bCs/>
        </w:rPr>
        <w:t>ублей направлены на предоставление субсидии на выполнение  муниципального задания муниципального учреждения  физкультуры и спорта «Олимп», что составляет 49,2% от всех произведенных расходов по подразделу «Физкультура и спорт».</w:t>
      </w:r>
    </w:p>
    <w:p w:rsidR="003E657A" w:rsidRPr="006471FB" w:rsidRDefault="003E657A" w:rsidP="003E657A">
      <w:pPr>
        <w:ind w:firstLine="540"/>
        <w:jc w:val="both"/>
        <w:rPr>
          <w:bCs/>
        </w:rPr>
      </w:pPr>
      <w:r w:rsidRPr="006471FB">
        <w:rPr>
          <w:bCs/>
        </w:rPr>
        <w:t xml:space="preserve">По сравнению с прошлым годом расходы уменьшились на 39,5% , на сумму 27 422,7 тыс. </w:t>
      </w:r>
      <w:proofErr w:type="spellStart"/>
      <w:r w:rsidRPr="006471FB">
        <w:rPr>
          <w:bCs/>
        </w:rPr>
        <w:t>руб.</w:t>
      </w:r>
      <w:proofErr w:type="gramStart"/>
      <w:r w:rsidRPr="006471FB">
        <w:rPr>
          <w:bCs/>
        </w:rPr>
        <w:t>,ч</w:t>
      </w:r>
      <w:proofErr w:type="gramEnd"/>
      <w:r w:rsidRPr="006471FB">
        <w:rPr>
          <w:bCs/>
        </w:rPr>
        <w:t>то</w:t>
      </w:r>
      <w:proofErr w:type="spellEnd"/>
      <w:r w:rsidRPr="006471FB">
        <w:rPr>
          <w:bCs/>
        </w:rPr>
        <w:t xml:space="preserve"> связано с окончанием строительства бассейна и отсутствием дополнительных средств из краевого бюджета.</w:t>
      </w:r>
    </w:p>
    <w:p w:rsidR="003E657A" w:rsidRPr="006471FB" w:rsidRDefault="003E657A" w:rsidP="003E657A">
      <w:pPr>
        <w:ind w:firstLine="540"/>
        <w:jc w:val="both"/>
        <w:rPr>
          <w:bCs/>
        </w:rPr>
      </w:pPr>
      <w:r w:rsidRPr="006471FB">
        <w:rPr>
          <w:bCs/>
        </w:rPr>
        <w:t xml:space="preserve">Субсидия на выполнение </w:t>
      </w:r>
      <w:r w:rsidRPr="006471FB">
        <w:rPr>
          <w:rStyle w:val="cs680d5d61"/>
        </w:rPr>
        <w:t xml:space="preserve">муниципального задания на оказание муниципальных услуг (выполнение работ) </w:t>
      </w:r>
      <w:r w:rsidRPr="006471FB">
        <w:rPr>
          <w:bCs/>
        </w:rPr>
        <w:t xml:space="preserve">в 201 году в размере 8839,0 тыс. руб. была израсходована учреждением </w:t>
      </w:r>
      <w:proofErr w:type="spellStart"/>
      <w:r w:rsidRPr="006471FB">
        <w:rPr>
          <w:bCs/>
        </w:rPr>
        <w:t>МБУФКиС</w:t>
      </w:r>
      <w:proofErr w:type="spellEnd"/>
      <w:r w:rsidRPr="006471FB">
        <w:rPr>
          <w:bCs/>
        </w:rPr>
        <w:t xml:space="preserve"> «Олимп» в полном объеме по следующим статьям бюджетной классификации:</w:t>
      </w:r>
    </w:p>
    <w:p w:rsidR="003E657A" w:rsidRPr="006471FB" w:rsidRDefault="003E657A" w:rsidP="003E657A">
      <w:r w:rsidRPr="006471FB">
        <w:t>-211 «Заработная плата» –  4 903,9 т.р.,</w:t>
      </w:r>
    </w:p>
    <w:p w:rsidR="003E657A" w:rsidRPr="006471FB" w:rsidRDefault="003E657A" w:rsidP="003E657A">
      <w:r w:rsidRPr="006471FB">
        <w:t>-212 « Иные выплаты персоналу учреждения»  -32,9 т.р.</w:t>
      </w:r>
    </w:p>
    <w:p w:rsidR="003E657A" w:rsidRPr="006471FB" w:rsidRDefault="003E657A" w:rsidP="003E657A">
      <w:r w:rsidRPr="006471FB">
        <w:t xml:space="preserve">-213  «Начисления на выплаты по оплате труда» – 1 376,8 т.р.  </w:t>
      </w:r>
    </w:p>
    <w:p w:rsidR="003E657A" w:rsidRPr="006471FB" w:rsidRDefault="003E657A" w:rsidP="003E657A">
      <w:r w:rsidRPr="006471FB">
        <w:t>-221 «Услуги связи»  - 37,7 т.р.,</w:t>
      </w:r>
    </w:p>
    <w:p w:rsidR="003E657A" w:rsidRPr="006471FB" w:rsidRDefault="003E657A" w:rsidP="003E657A">
      <w:r w:rsidRPr="006471FB">
        <w:t>-223 «Коммунальные услуги»– 1 215,9 т.р.</w:t>
      </w:r>
    </w:p>
    <w:p w:rsidR="003E657A" w:rsidRPr="006471FB" w:rsidRDefault="003E657A" w:rsidP="003E657A">
      <w:r w:rsidRPr="006471FB">
        <w:t>-225 «Работы, услуги по содержанию имущества» - 180,2 т.р.</w:t>
      </w:r>
    </w:p>
    <w:p w:rsidR="003E657A" w:rsidRPr="006471FB" w:rsidRDefault="003E657A" w:rsidP="003E657A">
      <w:r w:rsidRPr="006471FB">
        <w:t>-226 «Прочие работы, услуги» – 255,8 т.р.,</w:t>
      </w:r>
    </w:p>
    <w:p w:rsidR="003E657A" w:rsidRPr="006471FB" w:rsidRDefault="003E657A" w:rsidP="003E657A">
      <w:r w:rsidRPr="006471FB">
        <w:t>-290 «Прочие расходы» – 400,0 т.р. - проведение мероприятий </w:t>
      </w:r>
    </w:p>
    <w:p w:rsidR="003E657A" w:rsidRPr="006471FB" w:rsidRDefault="003E657A" w:rsidP="003E657A">
      <w:r w:rsidRPr="006471FB">
        <w:t>-310 «Увеличение стоимости ОС» – 235,7 т.р.</w:t>
      </w:r>
    </w:p>
    <w:p w:rsidR="003E657A" w:rsidRPr="006471FB" w:rsidRDefault="003E657A" w:rsidP="003E657A">
      <w:r w:rsidRPr="006471FB">
        <w:t>-340 «Увеличение стоимости материальных запасов»– 124,7 т.р.</w:t>
      </w:r>
    </w:p>
    <w:p w:rsidR="003E657A" w:rsidRPr="006471FB" w:rsidRDefault="003E657A" w:rsidP="003E657A">
      <w:pPr>
        <w:jc w:val="both"/>
      </w:pPr>
      <w:r w:rsidRPr="006471FB">
        <w:t>-851-291 «Уплата налогов» - 24,2 т.р.</w:t>
      </w:r>
    </w:p>
    <w:p w:rsidR="003E657A" w:rsidRPr="006471FB" w:rsidRDefault="003E657A" w:rsidP="003E657A">
      <w:r w:rsidRPr="006471FB">
        <w:t xml:space="preserve">          Дебиторская задолженность на 01.01.2019 составляет  -  202,5 т.р. по начислениям на выплаты по оплате труда </w:t>
      </w:r>
      <w:proofErr w:type="gramStart"/>
      <w:r w:rsidRPr="006471FB">
        <w:t xml:space="preserve">( </w:t>
      </w:r>
      <w:proofErr w:type="gramEnd"/>
      <w:r w:rsidRPr="006471FB">
        <w:t xml:space="preserve">возмещение расходов ФСС). Кредиторской задолженности нет. </w:t>
      </w:r>
    </w:p>
    <w:p w:rsidR="003E657A" w:rsidRPr="006471FB" w:rsidRDefault="003E657A" w:rsidP="003E657A">
      <w:pPr>
        <w:ind w:firstLine="708"/>
      </w:pPr>
      <w:r w:rsidRPr="006471FB">
        <w:t>Штатная численность работников на 01.01.2018 г. 10,5 единиц, на 01 января 2019 г.28 шт. единиц. Фактическое количество сотрудников - 28 чел.</w:t>
      </w:r>
    </w:p>
    <w:p w:rsidR="003E657A" w:rsidRPr="006471FB" w:rsidRDefault="003E657A" w:rsidP="003E657A">
      <w:pPr>
        <w:ind w:firstLine="708"/>
      </w:pPr>
      <w:r w:rsidRPr="006471FB">
        <w:t>В 2018 году получено доходов от оказания платных услуг - 2 085,5 т.р., использованы на расходы учреждения в размере 1 477,9 т.р.   по статьям:</w:t>
      </w:r>
    </w:p>
    <w:p w:rsidR="003E657A" w:rsidRPr="006471FB" w:rsidRDefault="003E657A" w:rsidP="003E657A">
      <w:r w:rsidRPr="006471FB">
        <w:t>-211 «Заработная плата»– 100,0 т.р.,</w:t>
      </w:r>
    </w:p>
    <w:p w:rsidR="003E657A" w:rsidRPr="006471FB" w:rsidRDefault="003E657A" w:rsidP="003E657A">
      <w:r w:rsidRPr="006471FB">
        <w:t>-213  « Начисления на фонд оплаты труда»  - 11,4 т.р.,</w:t>
      </w:r>
    </w:p>
    <w:p w:rsidR="003E657A" w:rsidRPr="006471FB" w:rsidRDefault="003E657A" w:rsidP="003E657A">
      <w:r w:rsidRPr="006471FB">
        <w:t>-221 «Услуги связи»-0,6 т.р.,</w:t>
      </w:r>
    </w:p>
    <w:p w:rsidR="003E657A" w:rsidRPr="006471FB" w:rsidRDefault="003E657A" w:rsidP="003E657A">
      <w:r w:rsidRPr="006471FB">
        <w:t>-222 «Транспортные услуги» -  36,0 т.р.,</w:t>
      </w:r>
    </w:p>
    <w:p w:rsidR="003E657A" w:rsidRPr="006471FB" w:rsidRDefault="003E657A" w:rsidP="003E657A">
      <w:r w:rsidRPr="006471FB">
        <w:t xml:space="preserve">-223 «Коммунальные услуги» - 455,8 </w:t>
      </w:r>
      <w:proofErr w:type="spellStart"/>
      <w:r w:rsidRPr="006471FB">
        <w:t>т</w:t>
      </w:r>
      <w:proofErr w:type="gramStart"/>
      <w:r w:rsidRPr="006471FB">
        <w:t>.р</w:t>
      </w:r>
      <w:proofErr w:type="spellEnd"/>
      <w:proofErr w:type="gramEnd"/>
      <w:r w:rsidRPr="006471FB">
        <w:t>,</w:t>
      </w:r>
    </w:p>
    <w:p w:rsidR="003E657A" w:rsidRPr="006471FB" w:rsidRDefault="003E657A" w:rsidP="003E657A">
      <w:r w:rsidRPr="006471FB">
        <w:t>-225 «Работы, услуги по содержанию имуществ» -   23,8 т.р.,</w:t>
      </w:r>
    </w:p>
    <w:p w:rsidR="003E657A" w:rsidRPr="006471FB" w:rsidRDefault="003E657A" w:rsidP="003E657A">
      <w:r w:rsidRPr="006471FB">
        <w:t>-226 «Прочие работы, услуги» – 76,0 т.р.,</w:t>
      </w:r>
    </w:p>
    <w:p w:rsidR="003E657A" w:rsidRPr="006471FB" w:rsidRDefault="003E657A" w:rsidP="003E657A">
      <w:r w:rsidRPr="006471FB">
        <w:t>-296 «Прочие расходы» – 38,9 т.р.,</w:t>
      </w:r>
    </w:p>
    <w:p w:rsidR="003E657A" w:rsidRPr="006471FB" w:rsidRDefault="003E657A" w:rsidP="003E657A">
      <w:r w:rsidRPr="006471FB">
        <w:t>-310 «Увеличение стоимости основных средств» – 247,8 т.р.,</w:t>
      </w:r>
    </w:p>
    <w:p w:rsidR="003E657A" w:rsidRPr="006471FB" w:rsidRDefault="003E657A" w:rsidP="003E657A">
      <w:r w:rsidRPr="006471FB">
        <w:t>-340 «Увеличение стоимости материальных запасов» – 381,6 т.р.,</w:t>
      </w:r>
    </w:p>
    <w:p w:rsidR="003E657A" w:rsidRPr="006471FB" w:rsidRDefault="003E657A" w:rsidP="003E657A">
      <w:r w:rsidRPr="006471FB">
        <w:t>851-291  «Налоги, пошлины и сборы»  – 103, 1т.р.</w:t>
      </w:r>
    </w:p>
    <w:p w:rsidR="003E657A" w:rsidRPr="006471FB" w:rsidRDefault="003E657A" w:rsidP="003E657A">
      <w:r w:rsidRPr="006471FB">
        <w:t>853-292  « Штрафы за нарушение законодательства о налогах и сборах, законодательства о страховых взносах» – 2,9 т.р.,</w:t>
      </w:r>
    </w:p>
    <w:p w:rsidR="003E657A" w:rsidRPr="006471FB" w:rsidRDefault="003E657A" w:rsidP="003E657A">
      <w:pPr>
        <w:ind w:firstLine="540"/>
      </w:pPr>
      <w:r w:rsidRPr="006471FB">
        <w:t>Остаток  средств на лицевом счете от доходов на 01.01.2019 года - 739 ,6 т.р.</w:t>
      </w:r>
    </w:p>
    <w:p w:rsidR="003E657A" w:rsidRPr="006471FB" w:rsidRDefault="003E657A" w:rsidP="003E657A">
      <w:pPr>
        <w:ind w:firstLine="540"/>
        <w:jc w:val="both"/>
        <w:rPr>
          <w:bCs/>
        </w:rPr>
      </w:pPr>
      <w:r w:rsidRPr="006471FB">
        <w:rPr>
          <w:bCs/>
        </w:rPr>
        <w:t xml:space="preserve">По подразделу </w:t>
      </w:r>
      <w:r w:rsidRPr="006471FB">
        <w:rPr>
          <w:b/>
          <w:bCs/>
        </w:rPr>
        <w:t>1102</w:t>
      </w:r>
      <w:r w:rsidRPr="006471FB">
        <w:rPr>
          <w:bCs/>
        </w:rPr>
        <w:t xml:space="preserve"> «Массовый спорт» исполнение по расходованию средств составляет 9 138,2 тыс. рублей. За счет средств краевого бюджета оплачена кредиторская задолженность за 2017 год в размере 9 138,2 тыс. руб. по муниципальному контракту ООО «</w:t>
      </w:r>
      <w:proofErr w:type="spellStart"/>
      <w:r w:rsidRPr="006471FB">
        <w:rPr>
          <w:bCs/>
        </w:rPr>
        <w:t>Стройинтерьер</w:t>
      </w:r>
      <w:proofErr w:type="spellEnd"/>
      <w:r w:rsidRPr="006471FB">
        <w:rPr>
          <w:bCs/>
        </w:rPr>
        <w:t>» за работы по строительству  объекта «Бассейн» г</w:t>
      </w:r>
      <w:proofErr w:type="gramStart"/>
      <w:r w:rsidRPr="006471FB">
        <w:rPr>
          <w:bCs/>
        </w:rPr>
        <w:t>.Б</w:t>
      </w:r>
      <w:proofErr w:type="gramEnd"/>
      <w:r w:rsidRPr="006471FB">
        <w:rPr>
          <w:bCs/>
        </w:rPr>
        <w:t>орзя.</w:t>
      </w:r>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3E657A" w:rsidRPr="006471FB" w:rsidRDefault="003E657A" w:rsidP="003E657A">
      <w:pPr>
        <w:ind w:firstLine="540"/>
        <w:jc w:val="both"/>
        <w:rPr>
          <w:b/>
        </w:rPr>
      </w:pPr>
    </w:p>
    <w:p w:rsidR="003E657A" w:rsidRPr="006471FB" w:rsidRDefault="003E657A" w:rsidP="003E657A">
      <w:pPr>
        <w:ind w:firstLine="540"/>
        <w:jc w:val="center"/>
        <w:rPr>
          <w:b/>
        </w:rPr>
      </w:pPr>
      <w:r w:rsidRPr="006471FB">
        <w:rPr>
          <w:b/>
        </w:rPr>
        <w:t>ОБСЛУЖИВАНИЕ ГОСУДАРСТВЕННОГО И МУНИЦИПАЛЬНОГО ДОЛГА</w:t>
      </w:r>
    </w:p>
    <w:p w:rsidR="003E657A" w:rsidRPr="006471FB" w:rsidRDefault="003E657A" w:rsidP="003E657A">
      <w:pPr>
        <w:tabs>
          <w:tab w:val="left" w:pos="540"/>
        </w:tabs>
        <w:jc w:val="both"/>
      </w:pPr>
      <w:r w:rsidRPr="006471FB">
        <w:t xml:space="preserve">По подразделу </w:t>
      </w:r>
      <w:r w:rsidRPr="006471FB">
        <w:rPr>
          <w:b/>
        </w:rPr>
        <w:t>1301</w:t>
      </w:r>
      <w:r w:rsidRPr="006471FB">
        <w:t xml:space="preserve"> «Обслуживание государственного внутреннего и муниципального долга» в соответствии с графиками были оплачены проценты за пользование бюджетными кредитами за 2017 год в размере 1 173,3 </w:t>
      </w:r>
      <w:proofErr w:type="spellStart"/>
      <w:r w:rsidRPr="006471FB">
        <w:t>тыс</w:t>
      </w:r>
      <w:proofErr w:type="gramStart"/>
      <w:r w:rsidRPr="006471FB">
        <w:t>.р</w:t>
      </w:r>
      <w:proofErr w:type="gramEnd"/>
      <w:r w:rsidRPr="006471FB">
        <w:t>уб</w:t>
      </w:r>
      <w:proofErr w:type="spellEnd"/>
      <w:r w:rsidRPr="006471FB">
        <w:t xml:space="preserve">, исполнение составило 100% от утвержденного плана. </w:t>
      </w:r>
    </w:p>
    <w:p w:rsidR="003E657A" w:rsidRPr="006471FB" w:rsidRDefault="003E657A" w:rsidP="003E657A">
      <w:pPr>
        <w:ind w:firstLine="540"/>
        <w:jc w:val="center"/>
        <w:rPr>
          <w:b/>
        </w:rPr>
      </w:pPr>
    </w:p>
    <w:p w:rsidR="003E657A" w:rsidRPr="006471FB" w:rsidRDefault="003E657A" w:rsidP="003E657A">
      <w:pPr>
        <w:ind w:firstLine="540"/>
        <w:jc w:val="center"/>
        <w:rPr>
          <w:b/>
        </w:rPr>
      </w:pPr>
      <w:r w:rsidRPr="006471FB">
        <w:rPr>
          <w:b/>
        </w:rPr>
        <w:t>Исполнение источников финансирования дефицита бюджета</w:t>
      </w:r>
    </w:p>
    <w:p w:rsidR="003E657A" w:rsidRPr="006471FB" w:rsidRDefault="003E657A" w:rsidP="003E657A">
      <w:pPr>
        <w:ind w:firstLine="540"/>
        <w:jc w:val="center"/>
        <w:rPr>
          <w:b/>
        </w:rPr>
      </w:pPr>
    </w:p>
    <w:p w:rsidR="003E657A" w:rsidRPr="006471FB" w:rsidRDefault="003E657A" w:rsidP="003E657A">
      <w:pPr>
        <w:ind w:firstLine="708"/>
        <w:jc w:val="both"/>
      </w:pPr>
      <w:r w:rsidRPr="006471FB">
        <w:t>По источникам финансирования дефицита бюджета на погашение бюджетных кредитов было запланировано 8 019,8 тыс. руб., исполнение составило 100% .</w:t>
      </w:r>
    </w:p>
    <w:p w:rsidR="003E657A" w:rsidRPr="006471FB" w:rsidRDefault="003E657A" w:rsidP="003E657A">
      <w:pPr>
        <w:keepNext/>
        <w:ind w:firstLine="720"/>
        <w:jc w:val="both"/>
      </w:pPr>
      <w:r w:rsidRPr="006471FB">
        <w:t>Муниципальный долг городского поселения «Борзинское» на 01 января 2018 года составлял 56 019,8 тыс</w:t>
      </w:r>
      <w:proofErr w:type="gramStart"/>
      <w:r w:rsidRPr="006471FB">
        <w:t>.р</w:t>
      </w:r>
      <w:proofErr w:type="gramEnd"/>
      <w:r w:rsidRPr="006471FB">
        <w:t>уб. На 01 января 2019 года составляет 47 999,9 тыс.руб.</w:t>
      </w:r>
    </w:p>
    <w:p w:rsidR="003E657A" w:rsidRPr="006471FB" w:rsidRDefault="003E657A" w:rsidP="003E657A">
      <w:pPr>
        <w:keepNext/>
        <w:ind w:firstLine="720"/>
        <w:jc w:val="both"/>
      </w:pPr>
      <w:r w:rsidRPr="006471FB">
        <w:t xml:space="preserve">На конец года на лицевых счетах Администрации городского поселения «Борзинское»  образовались остатки денежных средств в размере  2 480,9 тыс. </w:t>
      </w:r>
      <w:proofErr w:type="spellStart"/>
      <w:r w:rsidRPr="006471FB">
        <w:t>руб.</w:t>
      </w:r>
      <w:proofErr w:type="gramStart"/>
      <w:r w:rsidRPr="006471FB">
        <w:t>,в</w:t>
      </w:r>
      <w:proofErr w:type="spellEnd"/>
      <w:proofErr w:type="gramEnd"/>
      <w:r w:rsidRPr="006471FB">
        <w:t xml:space="preserve"> том числе остатки средств муниципального дорожного 2 232,8 тыс. руб., собственные (налоговые и неналоговых поступления) 248,1 тыс. руб.</w:t>
      </w:r>
    </w:p>
    <w:p w:rsidR="003E657A" w:rsidRPr="006471FB" w:rsidRDefault="003E657A" w:rsidP="003E657A">
      <w:pPr>
        <w:jc w:val="both"/>
      </w:pPr>
      <w:r w:rsidRPr="006471FB">
        <w:t xml:space="preserve">        </w:t>
      </w:r>
      <w:proofErr w:type="gramStart"/>
      <w:r w:rsidRPr="006471FB">
        <w:t>В 2018-2019 году на балансовых комиссиях  подведомственных учреждений, целью которых является подведение итогов за прошедшие финансовые 2017,2018 годы, а также оценка эффективной деятельности муниципальных бюджетных учреждений, оценка выполнения объема муниципальных услуг (выполнения работ), их качество, оценка эффективности использования материальных и трудовых ресурсов учреждения перед руководителями учреждений ставилась задача по увеличению объема оказания услуг на платной основе с целью покрытия части</w:t>
      </w:r>
      <w:proofErr w:type="gramEnd"/>
      <w:r w:rsidRPr="006471FB">
        <w:t xml:space="preserve"> расходов за счет внебюджетных доходов. </w:t>
      </w:r>
    </w:p>
    <w:p w:rsidR="003E657A" w:rsidRDefault="003E657A" w:rsidP="003E657A">
      <w:pPr>
        <w:ind w:firstLine="708"/>
        <w:jc w:val="both"/>
      </w:pPr>
      <w:r w:rsidRPr="006471FB">
        <w:t>Общий объем полученных доходов от внебюджетной деятельности за 2018 год муниципальными учреждениями составляет 17 019,4 тыс. рублей, в том числе от собственности 446,9 тыс. рублей, от оказания платных услуг 16 572,4 тыс</w:t>
      </w:r>
      <w:proofErr w:type="gramStart"/>
      <w:r w:rsidRPr="006471FB">
        <w:t>.р</w:t>
      </w:r>
      <w:proofErr w:type="gramEnd"/>
      <w:r w:rsidRPr="006471FB">
        <w:t>ублей. В сравнении с 2017 годом объем внебюджетных доходов увеличился на 27,7% или на 3 697,0 тыс.</w:t>
      </w:r>
      <w:r w:rsidR="00EC6267">
        <w:t xml:space="preserve"> </w:t>
      </w:r>
      <w:r w:rsidRPr="006471FB">
        <w:t>рублей.</w:t>
      </w:r>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EC6267" w:rsidRPr="006471FB" w:rsidRDefault="00EC6267" w:rsidP="003E657A">
      <w:pPr>
        <w:ind w:firstLine="708"/>
        <w:jc w:val="both"/>
      </w:pPr>
    </w:p>
    <w:p w:rsidR="003E657A" w:rsidRPr="006471FB" w:rsidRDefault="003E657A" w:rsidP="003E657A">
      <w:pPr>
        <w:jc w:val="both"/>
      </w:pPr>
      <w:r w:rsidRPr="006471FB">
        <w:tab/>
        <w:t>По прежнему Администрацией принимаются меры  по оздоровлению муниципальных финансов городского поселения «Борзинское», в том числе:</w:t>
      </w:r>
    </w:p>
    <w:p w:rsidR="003E657A" w:rsidRPr="006471FB" w:rsidRDefault="003E657A" w:rsidP="003E657A">
      <w:pPr>
        <w:jc w:val="both"/>
      </w:pPr>
      <w:r w:rsidRPr="006471FB">
        <w:t>-проведение мероприятий по увеличению поступлений налоговых  и неналоговых доходов;</w:t>
      </w:r>
    </w:p>
    <w:p w:rsidR="003E657A" w:rsidRPr="006471FB" w:rsidRDefault="003E657A" w:rsidP="003E657A">
      <w:pPr>
        <w:jc w:val="both"/>
      </w:pPr>
      <w:r w:rsidRPr="006471FB">
        <w:t>-оптимизация расходов на содержание органов местного самоуправления и численности органов местного самоуправления</w:t>
      </w:r>
    </w:p>
    <w:p w:rsidR="003E657A" w:rsidRPr="006471FB" w:rsidRDefault="003E657A" w:rsidP="003E657A">
      <w:pPr>
        <w:jc w:val="both"/>
      </w:pPr>
      <w:r w:rsidRPr="006471FB">
        <w:t xml:space="preserve">-оптимизация действующей сети бюджетных учреждений и численности их работников, </w:t>
      </w:r>
    </w:p>
    <w:p w:rsidR="003E657A" w:rsidRPr="006471FB" w:rsidRDefault="003E657A" w:rsidP="003E657A">
      <w:pPr>
        <w:jc w:val="both"/>
      </w:pPr>
      <w:r w:rsidRPr="006471FB">
        <w:t>-сокращение неэффективных расходов на содержание имущества;</w:t>
      </w:r>
    </w:p>
    <w:p w:rsidR="003E657A" w:rsidRPr="006471FB" w:rsidRDefault="003E657A" w:rsidP="003E657A">
      <w:r w:rsidRPr="006471FB">
        <w:t>-оптимизация мер социальной поддержки;</w:t>
      </w:r>
    </w:p>
    <w:p w:rsidR="003E657A" w:rsidRPr="006471FB" w:rsidRDefault="003E657A" w:rsidP="003E657A">
      <w:r w:rsidRPr="006471FB">
        <w:t>-оптимизация дебиторской и кредиторской задолженности;</w:t>
      </w:r>
    </w:p>
    <w:p w:rsidR="003E657A" w:rsidRPr="006471FB" w:rsidRDefault="003E657A" w:rsidP="003E657A">
      <w:r w:rsidRPr="006471FB">
        <w:t>-сокращение муниципального долга;</w:t>
      </w:r>
    </w:p>
    <w:p w:rsidR="003E657A" w:rsidRPr="006471FB" w:rsidRDefault="003E657A" w:rsidP="003E657A">
      <w:r w:rsidRPr="006471FB">
        <w:t>-увеличение доходов от предпринимательской и иной приносящей доход деятельности и увеличение доли расходов за счет внебюджетных доходов, сокращение расходов местного бюджета;</w:t>
      </w:r>
    </w:p>
    <w:p w:rsidR="003E657A" w:rsidRPr="006471FB" w:rsidRDefault="003E657A" w:rsidP="003E657A">
      <w:r w:rsidRPr="006471FB">
        <w:t>-планирование местного бюджета, бюджетный прогноз на долгосрочную перспективу и разработка нормативно-правовой базы по переходу на программный бюджет.</w:t>
      </w:r>
    </w:p>
    <w:p w:rsidR="003E657A" w:rsidRPr="006471FB" w:rsidRDefault="003E657A" w:rsidP="003E657A">
      <w:pPr>
        <w:ind w:firstLine="708"/>
        <w:jc w:val="both"/>
      </w:pPr>
      <w:r w:rsidRPr="006471FB">
        <w:t xml:space="preserve">В 2018 году отделом бухгалтерского учета, отчетности и </w:t>
      </w:r>
      <w:proofErr w:type="spellStart"/>
      <w:proofErr w:type="gramStart"/>
      <w:r w:rsidRPr="006471FB">
        <w:t>и</w:t>
      </w:r>
      <w:proofErr w:type="spellEnd"/>
      <w:proofErr w:type="gramEnd"/>
      <w:r w:rsidRPr="006471FB">
        <w:t xml:space="preserve"> финансов было подготовлено и представлено в Совет городского поселения "Борзинское" 11 проектов решений Совета относящихся к бюджетной и финансово-экономической деятельности администрации ГП "Борзинское", в том числе 6 проектов по внесению изменений в бюджет городского поселения,</w:t>
      </w:r>
      <w:r w:rsidR="006471FB">
        <w:t xml:space="preserve"> </w:t>
      </w:r>
      <w:r w:rsidRPr="006471FB">
        <w:t>утвержденного на 2018 год, 3 отчета об исполнении бюджета по каждому отчетному периоду (кварталу) 2018 года, составлен проект решения о бюджете на очередной 2019 год и плановые периоды 2020-2021 годов, проект соглашения по передаче полномочий по организации библиотечного обслуживания фондов библиотек поселения, проект о согласовании внесения изменений в штатное расписание муниципального бюджетного учреждения физкультуры и спорта «Олимп» городского поселения «Борзинское».</w:t>
      </w:r>
    </w:p>
    <w:p w:rsidR="00EC6267" w:rsidRPr="00EC6267" w:rsidRDefault="00EC6267" w:rsidP="00EC62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jc w:val="both"/>
        <w:rPr>
          <w:b/>
        </w:rPr>
      </w:pPr>
      <w:r w:rsidRPr="00EC6267">
        <w:rPr>
          <w:b/>
        </w:rPr>
        <w:t>СЛАЙД</w:t>
      </w:r>
    </w:p>
    <w:p w:rsidR="00D94EC5" w:rsidRDefault="00D94EC5" w:rsidP="00FC00C8">
      <w:pPr>
        <w:jc w:val="center"/>
        <w:rPr>
          <w:b/>
        </w:rPr>
      </w:pPr>
    </w:p>
    <w:p w:rsidR="00FC00C8" w:rsidRPr="000C3937" w:rsidRDefault="00EB1298" w:rsidP="00FC00C8">
      <w:pPr>
        <w:jc w:val="center"/>
        <w:rPr>
          <w:b/>
        </w:rPr>
      </w:pPr>
      <w:r>
        <w:rPr>
          <w:b/>
        </w:rPr>
        <w:t xml:space="preserve">  3</w:t>
      </w:r>
      <w:r w:rsidR="003C1C10" w:rsidRPr="000C3937">
        <w:rPr>
          <w:b/>
        </w:rPr>
        <w:t>.</w:t>
      </w:r>
      <w:r w:rsidR="00FC00C8" w:rsidRPr="000C3937">
        <w:rPr>
          <w:b/>
        </w:rPr>
        <w:t>Жилищно-коммунальное хозяйство, благоустройство</w:t>
      </w:r>
    </w:p>
    <w:p w:rsidR="00FC00C8" w:rsidRPr="000C3937" w:rsidRDefault="00FC00C8" w:rsidP="00FC00C8">
      <w:pPr>
        <w:jc w:val="center"/>
        <w:rPr>
          <w:b/>
        </w:rPr>
      </w:pPr>
    </w:p>
    <w:p w:rsidR="00C07AB1" w:rsidRDefault="00C07AB1" w:rsidP="00C07AB1">
      <w:pPr>
        <w:ind w:firstLine="709"/>
        <w:jc w:val="both"/>
        <w:rPr>
          <w:sz w:val="26"/>
          <w:szCs w:val="26"/>
        </w:rPr>
      </w:pPr>
      <w:r>
        <w:rPr>
          <w:sz w:val="26"/>
          <w:szCs w:val="26"/>
        </w:rPr>
        <w:t>На территории городского поселения «</w:t>
      </w:r>
      <w:proofErr w:type="spellStart"/>
      <w:r>
        <w:rPr>
          <w:sz w:val="26"/>
          <w:szCs w:val="26"/>
        </w:rPr>
        <w:t>Борзинское</w:t>
      </w:r>
      <w:proofErr w:type="spellEnd"/>
      <w:r>
        <w:rPr>
          <w:sz w:val="26"/>
          <w:szCs w:val="26"/>
        </w:rPr>
        <w:t xml:space="preserve">» осуществляют деятельность: </w:t>
      </w:r>
      <w:r w:rsidR="00236ECC">
        <w:rPr>
          <w:sz w:val="26"/>
          <w:szCs w:val="26"/>
        </w:rPr>
        <w:t>структурное подразделение</w:t>
      </w:r>
      <w:r>
        <w:rPr>
          <w:sz w:val="26"/>
          <w:szCs w:val="26"/>
        </w:rPr>
        <w:t xml:space="preserve"> АО «</w:t>
      </w:r>
      <w:proofErr w:type="spellStart"/>
      <w:r>
        <w:rPr>
          <w:sz w:val="26"/>
          <w:szCs w:val="26"/>
        </w:rPr>
        <w:t>ЗабТЭК</w:t>
      </w:r>
      <w:proofErr w:type="spellEnd"/>
      <w:r>
        <w:rPr>
          <w:sz w:val="26"/>
          <w:szCs w:val="26"/>
        </w:rPr>
        <w:t>» - теплоснабжение г. Борзя; ООО «</w:t>
      </w:r>
      <w:proofErr w:type="spellStart"/>
      <w:r>
        <w:rPr>
          <w:sz w:val="26"/>
          <w:szCs w:val="26"/>
        </w:rPr>
        <w:t>Аквастоки</w:t>
      </w:r>
      <w:proofErr w:type="spellEnd"/>
      <w:r>
        <w:rPr>
          <w:sz w:val="26"/>
          <w:szCs w:val="26"/>
        </w:rPr>
        <w:t xml:space="preserve">» – водоснабжение и водоотведение в г. Борзя, МБУ «Благоустройство» – сбор и вывоз </w:t>
      </w:r>
      <w:r w:rsidR="00236ECC">
        <w:rPr>
          <w:sz w:val="26"/>
          <w:szCs w:val="26"/>
        </w:rPr>
        <w:t>твердых коммунальных отходов</w:t>
      </w:r>
      <w:r>
        <w:rPr>
          <w:sz w:val="26"/>
          <w:szCs w:val="26"/>
        </w:rPr>
        <w:t>, а также текущий ремонт и содержание дорог города Борзя.</w:t>
      </w:r>
    </w:p>
    <w:p w:rsidR="00C07AB1" w:rsidRDefault="00C07AB1" w:rsidP="00C07AB1">
      <w:pPr>
        <w:ind w:firstLine="709"/>
        <w:jc w:val="both"/>
        <w:rPr>
          <w:b/>
          <w:i/>
          <w:sz w:val="26"/>
          <w:szCs w:val="26"/>
        </w:rPr>
      </w:pPr>
      <w:r>
        <w:rPr>
          <w:sz w:val="26"/>
          <w:szCs w:val="26"/>
        </w:rPr>
        <w:t xml:space="preserve">Ежегодно,  на подготовку к зиме </w:t>
      </w:r>
      <w:r w:rsidR="00236ECC">
        <w:rPr>
          <w:sz w:val="26"/>
          <w:szCs w:val="26"/>
        </w:rPr>
        <w:t xml:space="preserve">городскому поселению </w:t>
      </w:r>
      <w:r>
        <w:rPr>
          <w:sz w:val="26"/>
          <w:szCs w:val="26"/>
        </w:rPr>
        <w:t xml:space="preserve"> “</w:t>
      </w:r>
      <w:proofErr w:type="spellStart"/>
      <w:r>
        <w:rPr>
          <w:sz w:val="26"/>
          <w:szCs w:val="26"/>
        </w:rPr>
        <w:t>Борзинское</w:t>
      </w:r>
      <w:proofErr w:type="spellEnd"/>
      <w:r>
        <w:rPr>
          <w:sz w:val="26"/>
          <w:szCs w:val="26"/>
        </w:rPr>
        <w:t>» требуется</w:t>
      </w:r>
      <w:r>
        <w:rPr>
          <w:b/>
          <w:bCs/>
          <w:sz w:val="26"/>
          <w:szCs w:val="26"/>
        </w:rPr>
        <w:t xml:space="preserve"> от 50 млн. руб. до 70 млн. руб.</w:t>
      </w:r>
      <w:r>
        <w:rPr>
          <w:sz w:val="26"/>
          <w:szCs w:val="26"/>
        </w:rPr>
        <w:t xml:space="preserve">,  На реализацию мероприятий по подготовке к зиме 2018-2019 г.г. запрашивалось </w:t>
      </w:r>
      <w:r>
        <w:rPr>
          <w:b/>
          <w:bCs/>
          <w:sz w:val="26"/>
          <w:szCs w:val="26"/>
        </w:rPr>
        <w:t>25 млн.</w:t>
      </w:r>
      <w:r>
        <w:rPr>
          <w:sz w:val="26"/>
          <w:szCs w:val="26"/>
        </w:rPr>
        <w:t xml:space="preserve"> </w:t>
      </w:r>
      <w:r>
        <w:rPr>
          <w:b/>
          <w:sz w:val="26"/>
          <w:szCs w:val="26"/>
        </w:rPr>
        <w:t>рублей</w:t>
      </w:r>
      <w:r>
        <w:rPr>
          <w:sz w:val="26"/>
          <w:szCs w:val="26"/>
        </w:rPr>
        <w:t>. Представленный план был рассмотрен Министерством территориального развития Забайкальского края. В бюджете городского поселения «</w:t>
      </w:r>
      <w:proofErr w:type="spellStart"/>
      <w:r>
        <w:rPr>
          <w:sz w:val="26"/>
          <w:szCs w:val="26"/>
        </w:rPr>
        <w:t>Борзинское</w:t>
      </w:r>
      <w:proofErr w:type="spellEnd"/>
      <w:r>
        <w:rPr>
          <w:sz w:val="26"/>
          <w:szCs w:val="26"/>
        </w:rPr>
        <w:t xml:space="preserve">» на исполнение плана денежных средств было недостаточно, краевое </w:t>
      </w:r>
      <w:proofErr w:type="spellStart"/>
      <w:r>
        <w:rPr>
          <w:sz w:val="26"/>
          <w:szCs w:val="26"/>
        </w:rPr>
        <w:t>софинансирование</w:t>
      </w:r>
      <w:proofErr w:type="spellEnd"/>
      <w:r>
        <w:rPr>
          <w:sz w:val="26"/>
          <w:szCs w:val="26"/>
        </w:rPr>
        <w:t xml:space="preserve"> составило </w:t>
      </w:r>
      <w:r>
        <w:rPr>
          <w:b/>
          <w:sz w:val="26"/>
          <w:szCs w:val="26"/>
        </w:rPr>
        <w:t>8 766 тыс. руб</w:t>
      </w:r>
      <w:r>
        <w:rPr>
          <w:sz w:val="26"/>
          <w:szCs w:val="26"/>
        </w:rPr>
        <w:t xml:space="preserve">. </w:t>
      </w:r>
    </w:p>
    <w:p w:rsidR="00C07AB1" w:rsidRDefault="00C07AB1" w:rsidP="00C07AB1">
      <w:pPr>
        <w:shd w:val="clear" w:color="auto" w:fill="FFFFFF"/>
        <w:ind w:firstLine="708"/>
        <w:jc w:val="both"/>
        <w:rPr>
          <w:sz w:val="26"/>
          <w:szCs w:val="26"/>
        </w:rPr>
      </w:pPr>
      <w:r>
        <w:rPr>
          <w:sz w:val="26"/>
          <w:szCs w:val="26"/>
        </w:rPr>
        <w:t xml:space="preserve">В рамках реализации мероприятий по подготовке </w:t>
      </w:r>
      <w:r w:rsidR="00236ECC">
        <w:rPr>
          <w:sz w:val="26"/>
          <w:szCs w:val="26"/>
        </w:rPr>
        <w:t xml:space="preserve">городского поселения </w:t>
      </w:r>
      <w:r>
        <w:rPr>
          <w:sz w:val="26"/>
          <w:szCs w:val="26"/>
        </w:rPr>
        <w:t xml:space="preserve"> «</w:t>
      </w:r>
      <w:proofErr w:type="spellStart"/>
      <w:r>
        <w:rPr>
          <w:sz w:val="26"/>
          <w:szCs w:val="26"/>
        </w:rPr>
        <w:t>Борзинское</w:t>
      </w:r>
      <w:proofErr w:type="spellEnd"/>
      <w:r>
        <w:rPr>
          <w:sz w:val="26"/>
          <w:szCs w:val="26"/>
        </w:rPr>
        <w:t xml:space="preserve">» к прохождению </w:t>
      </w:r>
      <w:proofErr w:type="spellStart"/>
      <w:proofErr w:type="gramStart"/>
      <w:r w:rsidR="00236ECC">
        <w:rPr>
          <w:sz w:val="26"/>
          <w:szCs w:val="26"/>
        </w:rPr>
        <w:t>осеннее-зимнего</w:t>
      </w:r>
      <w:proofErr w:type="spellEnd"/>
      <w:proofErr w:type="gramEnd"/>
      <w:r w:rsidR="00236ECC">
        <w:rPr>
          <w:sz w:val="26"/>
          <w:szCs w:val="26"/>
        </w:rPr>
        <w:t xml:space="preserve"> периода </w:t>
      </w:r>
      <w:r>
        <w:rPr>
          <w:sz w:val="26"/>
          <w:szCs w:val="26"/>
        </w:rPr>
        <w:t xml:space="preserve"> в 2018 году были использованы средства в сумме 9 204,0 тыс. руб. (в т.ч. субсидия – 8 766,0 тыс. руб.)</w:t>
      </w:r>
    </w:p>
    <w:p w:rsidR="00C07AB1" w:rsidRDefault="00C07AB1" w:rsidP="00C07AB1">
      <w:pPr>
        <w:shd w:val="clear" w:color="auto" w:fill="FFFFFF"/>
        <w:ind w:firstLine="709"/>
        <w:jc w:val="both"/>
        <w:rPr>
          <w:sz w:val="26"/>
          <w:szCs w:val="26"/>
        </w:rPr>
      </w:pPr>
      <w:r>
        <w:rPr>
          <w:sz w:val="26"/>
          <w:szCs w:val="26"/>
        </w:rPr>
        <w:t>Указанные средства были реализованы в рамках выполнения следующих мероприятий:</w:t>
      </w:r>
    </w:p>
    <w:p w:rsidR="00C07AB1" w:rsidRDefault="00C07AB1" w:rsidP="00C07AB1">
      <w:pPr>
        <w:shd w:val="clear" w:color="auto" w:fill="FFFFFF"/>
        <w:ind w:firstLine="709"/>
        <w:jc w:val="both"/>
        <w:rPr>
          <w:color w:val="000000"/>
          <w:sz w:val="26"/>
          <w:szCs w:val="26"/>
        </w:rPr>
      </w:pPr>
      <w:r>
        <w:rPr>
          <w:sz w:val="26"/>
          <w:szCs w:val="26"/>
        </w:rPr>
        <w:t>- ремонт котельного оборудования (з</w:t>
      </w:r>
      <w:r>
        <w:rPr>
          <w:color w:val="000000"/>
          <w:sz w:val="26"/>
          <w:szCs w:val="26"/>
        </w:rPr>
        <w:t>амена конвейера топливоподачи, замена дымососов, капитальный ремонт скребкового конвейера, замена транспортерной ленты, капитальный ремонт теплообменников);</w:t>
      </w:r>
    </w:p>
    <w:p w:rsidR="00C07AB1" w:rsidRDefault="00C07AB1" w:rsidP="00C07AB1">
      <w:pPr>
        <w:jc w:val="both"/>
        <w:rPr>
          <w:color w:val="000000"/>
          <w:sz w:val="26"/>
          <w:szCs w:val="26"/>
        </w:rPr>
      </w:pPr>
      <w:proofErr w:type="gramStart"/>
      <w:r>
        <w:rPr>
          <w:color w:val="000000"/>
          <w:sz w:val="26"/>
          <w:szCs w:val="26"/>
        </w:rPr>
        <w:t>- ремонт тепловых сетей (ул. Чайковского, ул. Дзержинского, ул. Промышленная, ул. Железнодорожная, МКД ул. Ленина 24, капитальный ремонт теплотрассы МДУ "Радуга" к многоквартирным жилым домам по ул. Кирова, 61,62,63 в г. Борзя)</w:t>
      </w:r>
      <w:proofErr w:type="gramEnd"/>
    </w:p>
    <w:p w:rsidR="00C07AB1" w:rsidRDefault="00C07AB1" w:rsidP="00C07AB1">
      <w:pPr>
        <w:ind w:firstLine="709"/>
        <w:jc w:val="both"/>
        <w:rPr>
          <w:sz w:val="26"/>
          <w:szCs w:val="26"/>
        </w:rPr>
      </w:pPr>
      <w:r>
        <w:rPr>
          <w:sz w:val="26"/>
          <w:szCs w:val="26"/>
        </w:rPr>
        <w:t>В 2018 году заключено концессионное соглашение между городским поселением «</w:t>
      </w:r>
      <w:proofErr w:type="spellStart"/>
      <w:r>
        <w:rPr>
          <w:sz w:val="26"/>
          <w:szCs w:val="26"/>
        </w:rPr>
        <w:t>Борзинское</w:t>
      </w:r>
      <w:proofErr w:type="spellEnd"/>
      <w:r>
        <w:rPr>
          <w:sz w:val="26"/>
          <w:szCs w:val="26"/>
        </w:rPr>
        <w:t xml:space="preserve">» </w:t>
      </w:r>
      <w:proofErr w:type="gramStart"/>
      <w:r>
        <w:rPr>
          <w:sz w:val="26"/>
          <w:szCs w:val="26"/>
        </w:rPr>
        <w:t>и ООО</w:t>
      </w:r>
      <w:proofErr w:type="gramEnd"/>
      <w:r>
        <w:rPr>
          <w:sz w:val="26"/>
          <w:szCs w:val="26"/>
        </w:rPr>
        <w:t xml:space="preserve"> «</w:t>
      </w:r>
      <w:proofErr w:type="spellStart"/>
      <w:r>
        <w:rPr>
          <w:sz w:val="26"/>
          <w:szCs w:val="26"/>
        </w:rPr>
        <w:t>Аквастоки</w:t>
      </w:r>
      <w:proofErr w:type="spellEnd"/>
      <w:r>
        <w:rPr>
          <w:sz w:val="26"/>
          <w:szCs w:val="26"/>
        </w:rPr>
        <w:t>», в отношении объектов централизованного водоснабжения и водоотведения, находящихся на территории ГП «</w:t>
      </w:r>
      <w:proofErr w:type="spellStart"/>
      <w:r>
        <w:rPr>
          <w:sz w:val="26"/>
          <w:szCs w:val="26"/>
        </w:rPr>
        <w:t>Борзинское</w:t>
      </w:r>
      <w:proofErr w:type="spellEnd"/>
      <w:r>
        <w:rPr>
          <w:sz w:val="26"/>
          <w:szCs w:val="26"/>
        </w:rPr>
        <w:t>». В концессию передано 95 объектов муниципальной собственности, общий объем инвестиций составит 50 000,0 тыс. руб.</w:t>
      </w:r>
    </w:p>
    <w:p w:rsidR="00C07AB1" w:rsidRDefault="00C07AB1" w:rsidP="00C07AB1">
      <w:pPr>
        <w:ind w:firstLine="709"/>
        <w:jc w:val="both"/>
        <w:rPr>
          <w:sz w:val="26"/>
          <w:szCs w:val="26"/>
        </w:rPr>
      </w:pPr>
      <w:r>
        <w:rPr>
          <w:sz w:val="26"/>
          <w:szCs w:val="26"/>
        </w:rPr>
        <w:t xml:space="preserve">В отношении объектов теплоснабжения и горячего водоснабжения специалистами администрации ведется работа по разработке проекта концессионного соглашения, расчет экономических показателей и инвестиционной составляющей, а так же расчет долгосрочных параметров регулирования деятельности </w:t>
      </w:r>
      <w:proofErr w:type="spellStart"/>
      <w:r>
        <w:rPr>
          <w:sz w:val="26"/>
          <w:szCs w:val="26"/>
        </w:rPr>
        <w:t>концендента</w:t>
      </w:r>
      <w:proofErr w:type="spellEnd"/>
      <w:r>
        <w:rPr>
          <w:sz w:val="26"/>
          <w:szCs w:val="26"/>
        </w:rPr>
        <w:t>.  В последующем планируется проведение открытого конкурса на право заключения концессии.</w:t>
      </w:r>
    </w:p>
    <w:p w:rsidR="00C07AB1" w:rsidRDefault="00C07AB1" w:rsidP="00C07AB1">
      <w:pPr>
        <w:tabs>
          <w:tab w:val="left" w:pos="709"/>
        </w:tabs>
        <w:ind w:firstLine="709"/>
        <w:jc w:val="both"/>
        <w:rPr>
          <w:sz w:val="26"/>
          <w:szCs w:val="26"/>
        </w:rPr>
      </w:pPr>
      <w:r>
        <w:rPr>
          <w:sz w:val="26"/>
          <w:szCs w:val="26"/>
        </w:rPr>
        <w:t xml:space="preserve">В 2018 году обслуживанием жилищного фонда в многоквартирных домах  занимались: </w:t>
      </w:r>
      <w:proofErr w:type="gramStart"/>
      <w:r>
        <w:rPr>
          <w:sz w:val="26"/>
          <w:szCs w:val="26"/>
        </w:rPr>
        <w:t>ТСЖ «Гурьева», ТСЖ «Железнодорожник», УК ООО «Забайкалье», УК ООО «Сапфир», УК ООО «Кристалл», УК ООО «Ива», ООО «УК «</w:t>
      </w:r>
      <w:proofErr w:type="spellStart"/>
      <w:r>
        <w:rPr>
          <w:sz w:val="26"/>
          <w:szCs w:val="26"/>
        </w:rPr>
        <w:t>Борзяночка</w:t>
      </w:r>
      <w:proofErr w:type="spellEnd"/>
      <w:r>
        <w:rPr>
          <w:sz w:val="26"/>
          <w:szCs w:val="26"/>
        </w:rPr>
        <w:t>», ООО «УК «Ритм-Борзя».</w:t>
      </w:r>
      <w:proofErr w:type="gramEnd"/>
    </w:p>
    <w:p w:rsidR="00C07AB1" w:rsidRDefault="00C07AB1" w:rsidP="00C07AB1">
      <w:pPr>
        <w:ind w:firstLine="709"/>
        <w:jc w:val="both"/>
        <w:rPr>
          <w:sz w:val="26"/>
          <w:szCs w:val="26"/>
        </w:rPr>
      </w:pPr>
      <w:r>
        <w:rPr>
          <w:sz w:val="26"/>
          <w:szCs w:val="26"/>
        </w:rPr>
        <w:t>В связи с запуском модульных очистных сооружений законсервированы поля фильтрации находящиеся в районе АГЗС.</w:t>
      </w:r>
    </w:p>
    <w:p w:rsidR="00C07AB1" w:rsidRDefault="00C07AB1" w:rsidP="00C07AB1">
      <w:pPr>
        <w:spacing w:line="20" w:lineRule="atLeast"/>
        <w:ind w:firstLine="567"/>
        <w:jc w:val="both"/>
        <w:rPr>
          <w:sz w:val="26"/>
          <w:szCs w:val="26"/>
        </w:rPr>
      </w:pPr>
      <w:r>
        <w:rPr>
          <w:sz w:val="26"/>
          <w:szCs w:val="26"/>
        </w:rPr>
        <w:t>В рамках проведения мероприятий по муниципальному жилищному контролю проведено 5 проверок соблюдения требований жилищного законодательства: 2 проверки - плановые, 3 - внеплановые - по обращению граждан,  с целью проверки фактов, изложенных в обращении. По результатам выявленных нарушений выданы предписания. Материалы проверок направлены в Государственную жилищную инспекцию Забайкальского края.</w:t>
      </w:r>
    </w:p>
    <w:p w:rsidR="00C07AB1" w:rsidRDefault="00C07AB1" w:rsidP="00C07AB1">
      <w:pPr>
        <w:spacing w:line="20" w:lineRule="atLeast"/>
        <w:ind w:firstLine="708"/>
        <w:jc w:val="both"/>
        <w:rPr>
          <w:sz w:val="26"/>
          <w:szCs w:val="26"/>
        </w:rPr>
      </w:pPr>
      <w:r>
        <w:rPr>
          <w:sz w:val="26"/>
          <w:szCs w:val="26"/>
        </w:rPr>
        <w:t>Проведены общие собрания собственников помещений многоквартирных жилых домов по вопросу проведения  капитального ремонта общего имущества, в результате, по программе капитального ремонта в городском поселении за 2018 год отремонтировано 15 МКД.</w:t>
      </w:r>
    </w:p>
    <w:p w:rsidR="00C07AB1" w:rsidRDefault="00C07AB1" w:rsidP="00C07AB1">
      <w:pPr>
        <w:spacing w:line="20" w:lineRule="atLeast"/>
        <w:ind w:firstLine="708"/>
        <w:jc w:val="both"/>
        <w:rPr>
          <w:sz w:val="26"/>
          <w:szCs w:val="26"/>
        </w:rPr>
      </w:pPr>
      <w:r>
        <w:rPr>
          <w:sz w:val="26"/>
          <w:szCs w:val="26"/>
        </w:rPr>
        <w:t>За счет средств городского поселения «</w:t>
      </w:r>
      <w:proofErr w:type="spellStart"/>
      <w:r>
        <w:rPr>
          <w:sz w:val="26"/>
          <w:szCs w:val="26"/>
        </w:rPr>
        <w:t>Борзинское</w:t>
      </w:r>
      <w:proofErr w:type="spellEnd"/>
      <w:r>
        <w:rPr>
          <w:sz w:val="26"/>
          <w:szCs w:val="26"/>
        </w:rPr>
        <w:t xml:space="preserve">» проведены работы по капитальному ремонту системы электроснабжения муниципального общежития, а так же ремонт 3-ех муниципальных квартир, (ДОС 38 </w:t>
      </w:r>
      <w:proofErr w:type="spellStart"/>
      <w:r>
        <w:rPr>
          <w:sz w:val="26"/>
          <w:szCs w:val="26"/>
        </w:rPr>
        <w:t>кв</w:t>
      </w:r>
      <w:proofErr w:type="spellEnd"/>
      <w:r>
        <w:rPr>
          <w:sz w:val="26"/>
          <w:szCs w:val="26"/>
        </w:rPr>
        <w:t xml:space="preserve"> 73, ДОС 40 кв. 41 и пер. Диспетчерский 6/1). </w:t>
      </w:r>
      <w:proofErr w:type="gramStart"/>
      <w:r>
        <w:rPr>
          <w:sz w:val="26"/>
          <w:szCs w:val="26"/>
        </w:rPr>
        <w:t xml:space="preserve">Также, проведен капитальный ремонт общего имущества многоквартирного дома ДОС 38 (замена подъездных входных дверей и подъездного остекления), произведена заделка оконных и дверных проемов ДОС 38 </w:t>
      </w:r>
      <w:proofErr w:type="spellStart"/>
      <w:r>
        <w:rPr>
          <w:sz w:val="26"/>
          <w:szCs w:val="26"/>
        </w:rPr>
        <w:t>кв</w:t>
      </w:r>
      <w:proofErr w:type="spellEnd"/>
      <w:r>
        <w:rPr>
          <w:sz w:val="26"/>
          <w:szCs w:val="26"/>
        </w:rPr>
        <w:t xml:space="preserve"> 61,62,18,87).</w:t>
      </w:r>
      <w:proofErr w:type="gramEnd"/>
    </w:p>
    <w:p w:rsidR="00C07AB1" w:rsidRDefault="00C07AB1" w:rsidP="00C07AB1">
      <w:pPr>
        <w:spacing w:line="20" w:lineRule="atLeast"/>
        <w:ind w:firstLine="567"/>
        <w:jc w:val="both"/>
        <w:rPr>
          <w:bCs/>
          <w:kern w:val="24"/>
          <w:sz w:val="26"/>
          <w:szCs w:val="26"/>
        </w:rPr>
      </w:pPr>
      <w:r>
        <w:rPr>
          <w:bCs/>
          <w:kern w:val="24"/>
          <w:sz w:val="26"/>
          <w:szCs w:val="26"/>
        </w:rPr>
        <w:t>Проведено  обследование 12 участков теплоснабжения, водоснабжения и водоотведения; по заявлениям жителей проведено 30 выездных обследований внутридомовых инженерных сетей.</w:t>
      </w:r>
    </w:p>
    <w:p w:rsidR="00C07AB1" w:rsidRDefault="00C07AB1" w:rsidP="00C07AB1">
      <w:pPr>
        <w:spacing w:line="20" w:lineRule="atLeast"/>
        <w:ind w:firstLine="708"/>
        <w:jc w:val="both"/>
        <w:rPr>
          <w:sz w:val="26"/>
          <w:szCs w:val="26"/>
        </w:rPr>
      </w:pPr>
      <w:r>
        <w:rPr>
          <w:sz w:val="26"/>
          <w:szCs w:val="26"/>
        </w:rPr>
        <w:t>Произведен монтаж охранно-пожарной сигнализации на бассейне.</w:t>
      </w:r>
    </w:p>
    <w:p w:rsidR="00C07AB1" w:rsidRDefault="00C07AB1" w:rsidP="00C07AB1">
      <w:pPr>
        <w:spacing w:line="20" w:lineRule="atLeast"/>
        <w:ind w:firstLine="708"/>
        <w:jc w:val="both"/>
        <w:rPr>
          <w:sz w:val="26"/>
          <w:szCs w:val="26"/>
        </w:rPr>
      </w:pPr>
      <w:r>
        <w:rPr>
          <w:sz w:val="26"/>
          <w:szCs w:val="26"/>
        </w:rPr>
        <w:t>Проведена работа по внесению в краткосрочный план капитального ремонта многоквартирных жилых домов находящихся в собственности Министерства обороны Российской Федерации, а так же вновь построенных домов по программе переселения.</w:t>
      </w:r>
    </w:p>
    <w:p w:rsidR="00C07AB1" w:rsidRDefault="00C07AB1" w:rsidP="00C07AB1">
      <w:pPr>
        <w:spacing w:line="20" w:lineRule="atLeast"/>
        <w:ind w:firstLine="708"/>
        <w:jc w:val="both"/>
        <w:rPr>
          <w:sz w:val="26"/>
          <w:szCs w:val="26"/>
        </w:rPr>
      </w:pPr>
      <w:r>
        <w:rPr>
          <w:sz w:val="26"/>
          <w:szCs w:val="26"/>
        </w:rPr>
        <w:t>Проведено, и принято участие в более 50 общих собраний собственников помещений многоквартирных жилых домов с повесткой дня - выбор способа управления  многоквартирных домов.</w:t>
      </w:r>
    </w:p>
    <w:p w:rsidR="00C07AB1" w:rsidRDefault="00C07AB1" w:rsidP="00C07AB1">
      <w:pPr>
        <w:spacing w:line="20" w:lineRule="atLeast"/>
        <w:ind w:firstLine="567"/>
        <w:jc w:val="both"/>
        <w:rPr>
          <w:sz w:val="26"/>
          <w:szCs w:val="26"/>
        </w:rPr>
      </w:pPr>
      <w:r>
        <w:rPr>
          <w:sz w:val="26"/>
          <w:szCs w:val="26"/>
        </w:rPr>
        <w:t xml:space="preserve">Проведены 3 конкурса по выбору способа управления </w:t>
      </w:r>
      <w:r w:rsidR="00236ECC">
        <w:rPr>
          <w:sz w:val="26"/>
          <w:szCs w:val="26"/>
        </w:rPr>
        <w:t>многоквартирными домами</w:t>
      </w:r>
      <w:r>
        <w:rPr>
          <w:sz w:val="26"/>
          <w:szCs w:val="26"/>
        </w:rPr>
        <w:t>, в том числе 2 конкурса по Пушкина,2 – не состоялись в связи с отсутствием заявок, 1 конкурс по МКД Дзержинского, 44 конкурс состоялся, победителем определен ООО «Сапфир».</w:t>
      </w:r>
    </w:p>
    <w:p w:rsidR="00C07AB1" w:rsidRDefault="00C07AB1" w:rsidP="00C07AB1">
      <w:pPr>
        <w:shd w:val="clear" w:color="auto" w:fill="FFFFFF"/>
        <w:ind w:firstLine="709"/>
        <w:jc w:val="center"/>
        <w:rPr>
          <w:b/>
          <w:i/>
          <w:sz w:val="26"/>
          <w:szCs w:val="26"/>
        </w:rPr>
      </w:pPr>
      <w:r>
        <w:rPr>
          <w:b/>
          <w:i/>
          <w:sz w:val="26"/>
          <w:szCs w:val="26"/>
        </w:rPr>
        <w:t>Реализация программ расселения аварийного жилого фонда городского поселения «</w:t>
      </w:r>
      <w:proofErr w:type="spellStart"/>
      <w:r>
        <w:rPr>
          <w:b/>
          <w:i/>
          <w:sz w:val="26"/>
          <w:szCs w:val="26"/>
        </w:rPr>
        <w:t>Борзинское</w:t>
      </w:r>
      <w:proofErr w:type="spellEnd"/>
      <w:r>
        <w:rPr>
          <w:b/>
          <w:i/>
          <w:sz w:val="26"/>
          <w:szCs w:val="26"/>
        </w:rPr>
        <w:t>»</w:t>
      </w:r>
    </w:p>
    <w:p w:rsidR="00C07AB1" w:rsidRDefault="00C07AB1" w:rsidP="00C07AB1">
      <w:pPr>
        <w:shd w:val="clear" w:color="auto" w:fill="FFFFFF"/>
        <w:ind w:firstLine="709"/>
        <w:jc w:val="both"/>
        <w:rPr>
          <w:sz w:val="26"/>
          <w:szCs w:val="26"/>
        </w:rPr>
      </w:pPr>
      <w:r>
        <w:rPr>
          <w:sz w:val="26"/>
          <w:szCs w:val="26"/>
        </w:rPr>
        <w:t>Региональная адресная программа Забайкальского края по переселению граждан из аварийного жилищного фонда на 2013-2017 годы завершила свое действие в 2017 году. Результатом реализации данной программы стало строительство 4 новых многоквартирных домов в городе Борзя.</w:t>
      </w:r>
    </w:p>
    <w:p w:rsidR="00C07AB1" w:rsidRDefault="00C07AB1" w:rsidP="00C07AB1">
      <w:pPr>
        <w:shd w:val="clear" w:color="auto" w:fill="FFFFFF"/>
        <w:ind w:firstLine="709"/>
        <w:jc w:val="both"/>
        <w:rPr>
          <w:sz w:val="26"/>
          <w:szCs w:val="26"/>
        </w:rPr>
      </w:pPr>
      <w:r>
        <w:rPr>
          <w:sz w:val="26"/>
          <w:szCs w:val="26"/>
        </w:rPr>
        <w:t xml:space="preserve">Для разработки новой программы, в 2018 году городским поселением подготовлен и направлен в министерство территориального развития  Забайкальского края  пакет документов (акты обследования аварийных многоквартирных жилых домов, заключения специализированных организаций, постановления о признании МКД </w:t>
      </w:r>
      <w:proofErr w:type="gramStart"/>
      <w:r>
        <w:rPr>
          <w:sz w:val="26"/>
          <w:szCs w:val="26"/>
        </w:rPr>
        <w:t>аварийными</w:t>
      </w:r>
      <w:proofErr w:type="gramEnd"/>
      <w:r>
        <w:rPr>
          <w:sz w:val="26"/>
          <w:szCs w:val="26"/>
        </w:rPr>
        <w:t xml:space="preserve">, списки переселяемых граждан). </w:t>
      </w:r>
      <w:r>
        <w:rPr>
          <w:sz w:val="26"/>
          <w:szCs w:val="26"/>
          <w:shd w:val="clear" w:color="auto" w:fill="FFFFFF"/>
        </w:rPr>
        <w:t>В перечень аварийного жилищного фонда Забайкальского края внесено 31 дом с количеством переселяемых граждан 781 чел.</w:t>
      </w:r>
    </w:p>
    <w:p w:rsidR="00C07AB1" w:rsidRDefault="00C07AB1" w:rsidP="00C07AB1">
      <w:pPr>
        <w:ind w:firstLine="709"/>
        <w:jc w:val="center"/>
        <w:rPr>
          <w:b/>
          <w:i/>
          <w:sz w:val="26"/>
          <w:szCs w:val="26"/>
        </w:rPr>
      </w:pPr>
      <w:r>
        <w:rPr>
          <w:b/>
          <w:i/>
          <w:sz w:val="26"/>
          <w:szCs w:val="26"/>
        </w:rPr>
        <w:t>Благоустройство</w:t>
      </w:r>
    </w:p>
    <w:p w:rsidR="00C07AB1" w:rsidRDefault="00C07AB1" w:rsidP="00C07AB1">
      <w:pPr>
        <w:ind w:firstLine="709"/>
        <w:jc w:val="both"/>
        <w:rPr>
          <w:sz w:val="26"/>
          <w:szCs w:val="26"/>
        </w:rPr>
      </w:pPr>
      <w:r>
        <w:rPr>
          <w:sz w:val="26"/>
          <w:szCs w:val="26"/>
        </w:rPr>
        <w:t xml:space="preserve">В начале 2018 года стартовала реализация подпрограммы «Формирование комфортной городской среды (2018-2022 годы)» государственной программы Забайкальского края «Развитие жилищно-коммунального хозяйства Забайкальского края». </w:t>
      </w:r>
    </w:p>
    <w:p w:rsidR="00C07AB1" w:rsidRDefault="00C07AB1" w:rsidP="00C07AB1">
      <w:pPr>
        <w:ind w:firstLine="709"/>
        <w:jc w:val="both"/>
        <w:rPr>
          <w:sz w:val="26"/>
          <w:szCs w:val="26"/>
        </w:rPr>
      </w:pPr>
      <w:r>
        <w:rPr>
          <w:sz w:val="26"/>
          <w:szCs w:val="26"/>
        </w:rPr>
        <w:t>Общий объем бюджетных ассигнований на финансовое обеспечение  данных мероприятий программы составил 11 248,5 тыс. руб., в том числе: 7 075,6 тыс. руб. – средства федерального бюджета и 451,6 тыс. руб. – средства бюджета Забайкальского края, 3630,3 тыс. руб. – средства бюджета городского поселения «</w:t>
      </w:r>
      <w:proofErr w:type="spellStart"/>
      <w:r>
        <w:rPr>
          <w:sz w:val="26"/>
          <w:szCs w:val="26"/>
        </w:rPr>
        <w:t>Борзинское</w:t>
      </w:r>
      <w:proofErr w:type="spellEnd"/>
      <w:r>
        <w:rPr>
          <w:sz w:val="26"/>
          <w:szCs w:val="26"/>
        </w:rPr>
        <w:t xml:space="preserve">», 90,9 тыс. руб. – внебюджетные источники (средства </w:t>
      </w:r>
      <w:proofErr w:type="spellStart"/>
      <w:r>
        <w:rPr>
          <w:sz w:val="26"/>
          <w:szCs w:val="26"/>
        </w:rPr>
        <w:t>софинансирования</w:t>
      </w:r>
      <w:proofErr w:type="spellEnd"/>
      <w:r>
        <w:rPr>
          <w:sz w:val="26"/>
          <w:szCs w:val="26"/>
        </w:rPr>
        <w:t xml:space="preserve"> заинтересованных лиц).</w:t>
      </w:r>
    </w:p>
    <w:p w:rsidR="00C07AB1" w:rsidRDefault="00C07AB1" w:rsidP="00C07AB1">
      <w:pPr>
        <w:tabs>
          <w:tab w:val="left" w:pos="851"/>
          <w:tab w:val="left" w:pos="7490"/>
        </w:tabs>
        <w:ind w:firstLine="709"/>
        <w:jc w:val="both"/>
        <w:rPr>
          <w:sz w:val="26"/>
          <w:szCs w:val="26"/>
        </w:rPr>
      </w:pPr>
      <w:r>
        <w:rPr>
          <w:sz w:val="26"/>
          <w:szCs w:val="26"/>
        </w:rPr>
        <w:t>На 2018 год были запланированы следующие мероприятия:</w:t>
      </w:r>
    </w:p>
    <w:p w:rsidR="00C07AB1" w:rsidRDefault="00C07AB1" w:rsidP="00C07AB1">
      <w:pPr>
        <w:tabs>
          <w:tab w:val="left" w:pos="851"/>
          <w:tab w:val="left" w:pos="7490"/>
        </w:tabs>
        <w:ind w:firstLine="709"/>
        <w:jc w:val="both"/>
        <w:rPr>
          <w:sz w:val="26"/>
          <w:szCs w:val="26"/>
        </w:rPr>
      </w:pPr>
      <w:r>
        <w:rPr>
          <w:sz w:val="26"/>
          <w:szCs w:val="26"/>
        </w:rPr>
        <w:t xml:space="preserve">Общественные территории </w:t>
      </w:r>
      <w:proofErr w:type="gramStart"/>
      <w:r>
        <w:rPr>
          <w:sz w:val="26"/>
          <w:szCs w:val="26"/>
        </w:rPr>
        <w:t>г</w:t>
      </w:r>
      <w:proofErr w:type="gramEnd"/>
      <w:r>
        <w:rPr>
          <w:sz w:val="26"/>
          <w:szCs w:val="26"/>
        </w:rPr>
        <w:t>. Борзя:</w:t>
      </w:r>
    </w:p>
    <w:p w:rsidR="00C07AB1" w:rsidRDefault="00C07AB1" w:rsidP="00C07AB1">
      <w:pPr>
        <w:jc w:val="both"/>
        <w:rPr>
          <w:sz w:val="26"/>
          <w:szCs w:val="26"/>
        </w:rPr>
      </w:pPr>
      <w:r>
        <w:rPr>
          <w:sz w:val="26"/>
          <w:szCs w:val="26"/>
        </w:rPr>
        <w:tab/>
      </w:r>
      <w:proofErr w:type="gramStart"/>
      <w:r>
        <w:rPr>
          <w:sz w:val="26"/>
          <w:szCs w:val="26"/>
        </w:rPr>
        <w:t xml:space="preserve">- Пешеходные зоны (обустройство тротуаров) центральной части города по ул. Лазо, ул. Б. Хмельницкого, ул. </w:t>
      </w:r>
      <w:proofErr w:type="spellStart"/>
      <w:r>
        <w:rPr>
          <w:sz w:val="26"/>
          <w:szCs w:val="26"/>
        </w:rPr>
        <w:t>Савватеевская</w:t>
      </w:r>
      <w:proofErr w:type="spellEnd"/>
      <w:r>
        <w:rPr>
          <w:sz w:val="26"/>
          <w:szCs w:val="26"/>
        </w:rPr>
        <w:t>, ул. Советская, ул. Пушкина.</w:t>
      </w:r>
      <w:proofErr w:type="gramEnd"/>
      <w:r>
        <w:rPr>
          <w:sz w:val="26"/>
          <w:szCs w:val="26"/>
        </w:rPr>
        <w:t xml:space="preserve"> Запланированные виды работ: </w:t>
      </w:r>
      <w:r>
        <w:rPr>
          <w:color w:val="000000"/>
          <w:sz w:val="26"/>
          <w:szCs w:val="26"/>
        </w:rPr>
        <w:t xml:space="preserve">устройство асфальтобетонных покрытий дорожек и тротуаров, а также монтаж бордюров. Стоимость работ составила 6 483,84 </w:t>
      </w:r>
      <w:r>
        <w:rPr>
          <w:sz w:val="26"/>
          <w:szCs w:val="26"/>
        </w:rPr>
        <w:t>тыс. руб.</w:t>
      </w:r>
      <w:r>
        <w:rPr>
          <w:color w:val="000000"/>
          <w:sz w:val="26"/>
          <w:szCs w:val="26"/>
        </w:rPr>
        <w:t xml:space="preserve"> Работы окончены 05.10.2018 года с фактической оплатой за выполненные работы в сумме 6 554,64 </w:t>
      </w:r>
      <w:r>
        <w:rPr>
          <w:sz w:val="26"/>
          <w:szCs w:val="26"/>
        </w:rPr>
        <w:t xml:space="preserve">тыс. руб., в том числе: </w:t>
      </w:r>
    </w:p>
    <w:p w:rsidR="00C07AB1" w:rsidRDefault="00C07AB1" w:rsidP="00C07AB1">
      <w:pPr>
        <w:jc w:val="both"/>
        <w:rPr>
          <w:color w:val="000000"/>
          <w:sz w:val="26"/>
          <w:szCs w:val="26"/>
        </w:rPr>
      </w:pPr>
      <w:r>
        <w:rPr>
          <w:sz w:val="26"/>
          <w:szCs w:val="26"/>
        </w:rPr>
        <w:tab/>
        <w:t xml:space="preserve">- </w:t>
      </w:r>
      <w:r>
        <w:rPr>
          <w:color w:val="000000"/>
          <w:sz w:val="26"/>
          <w:szCs w:val="26"/>
        </w:rPr>
        <w:t>5 570,52</w:t>
      </w:r>
      <w:r>
        <w:rPr>
          <w:sz w:val="26"/>
          <w:szCs w:val="26"/>
        </w:rPr>
        <w:t xml:space="preserve"> тыс. руб. – </w:t>
      </w:r>
      <w:r>
        <w:rPr>
          <w:color w:val="000000"/>
          <w:sz w:val="26"/>
          <w:szCs w:val="26"/>
        </w:rPr>
        <w:t xml:space="preserve">федеральный бюджет; </w:t>
      </w:r>
    </w:p>
    <w:p w:rsidR="00C07AB1" w:rsidRDefault="00C07AB1" w:rsidP="00C07AB1">
      <w:pPr>
        <w:jc w:val="both"/>
        <w:rPr>
          <w:color w:val="000000"/>
          <w:sz w:val="26"/>
          <w:szCs w:val="26"/>
        </w:rPr>
      </w:pPr>
      <w:r>
        <w:rPr>
          <w:color w:val="000000"/>
          <w:sz w:val="26"/>
          <w:szCs w:val="26"/>
        </w:rPr>
        <w:tab/>
        <w:t xml:space="preserve">- 355,57 </w:t>
      </w:r>
      <w:r>
        <w:rPr>
          <w:sz w:val="26"/>
          <w:szCs w:val="26"/>
        </w:rPr>
        <w:t xml:space="preserve">тыс. руб. </w:t>
      </w:r>
      <w:r>
        <w:rPr>
          <w:color w:val="000000"/>
          <w:sz w:val="26"/>
          <w:szCs w:val="26"/>
        </w:rPr>
        <w:t>– краевой бюджет;</w:t>
      </w:r>
    </w:p>
    <w:p w:rsidR="00C07AB1" w:rsidRDefault="00C07AB1" w:rsidP="00C07AB1">
      <w:pPr>
        <w:jc w:val="both"/>
        <w:rPr>
          <w:color w:val="000000"/>
          <w:sz w:val="26"/>
          <w:szCs w:val="26"/>
        </w:rPr>
      </w:pPr>
      <w:r>
        <w:rPr>
          <w:color w:val="000000"/>
          <w:sz w:val="26"/>
          <w:szCs w:val="26"/>
        </w:rPr>
        <w:tab/>
        <w:t xml:space="preserve">- 446,05 </w:t>
      </w:r>
      <w:r>
        <w:rPr>
          <w:sz w:val="26"/>
          <w:szCs w:val="26"/>
        </w:rPr>
        <w:t xml:space="preserve">тыс. руб. </w:t>
      </w:r>
      <w:r>
        <w:rPr>
          <w:color w:val="000000"/>
          <w:sz w:val="26"/>
          <w:szCs w:val="26"/>
        </w:rPr>
        <w:t xml:space="preserve">– местный бюджет, кроме того, 70,8 </w:t>
      </w:r>
      <w:r>
        <w:rPr>
          <w:sz w:val="26"/>
          <w:szCs w:val="26"/>
        </w:rPr>
        <w:t xml:space="preserve">тыс. руб. было оплачено за </w:t>
      </w:r>
      <w:r>
        <w:rPr>
          <w:color w:val="000000"/>
          <w:sz w:val="26"/>
          <w:szCs w:val="26"/>
        </w:rPr>
        <w:t>экспертизу локальных сметных расчетов.</w:t>
      </w:r>
    </w:p>
    <w:p w:rsidR="00C07AB1" w:rsidRDefault="00C07AB1" w:rsidP="00C07AB1">
      <w:pPr>
        <w:jc w:val="both"/>
        <w:rPr>
          <w:color w:val="000000"/>
          <w:sz w:val="26"/>
          <w:szCs w:val="26"/>
        </w:rPr>
      </w:pPr>
      <w:r>
        <w:rPr>
          <w:color w:val="000000"/>
          <w:sz w:val="26"/>
          <w:szCs w:val="26"/>
        </w:rPr>
        <w:tab/>
        <w:t>Работы в полном объеме сданы заказчику – администрации городского поселения.</w:t>
      </w:r>
    </w:p>
    <w:p w:rsidR="00C07AB1" w:rsidRDefault="00C07AB1" w:rsidP="00C07AB1">
      <w:pPr>
        <w:ind w:firstLine="709"/>
        <w:jc w:val="both"/>
        <w:rPr>
          <w:color w:val="000000"/>
          <w:sz w:val="26"/>
          <w:szCs w:val="26"/>
        </w:rPr>
      </w:pPr>
      <w:r>
        <w:rPr>
          <w:color w:val="000000"/>
          <w:sz w:val="26"/>
          <w:szCs w:val="26"/>
        </w:rPr>
        <w:t>Дворовые территории</w:t>
      </w:r>
      <w:r>
        <w:rPr>
          <w:sz w:val="26"/>
          <w:szCs w:val="26"/>
        </w:rPr>
        <w:t xml:space="preserve"> </w:t>
      </w:r>
      <w:proofErr w:type="gramStart"/>
      <w:r>
        <w:rPr>
          <w:sz w:val="26"/>
          <w:szCs w:val="26"/>
        </w:rPr>
        <w:t>г</w:t>
      </w:r>
      <w:proofErr w:type="gramEnd"/>
      <w:r>
        <w:rPr>
          <w:sz w:val="26"/>
          <w:szCs w:val="26"/>
        </w:rPr>
        <w:t>. Борзя</w:t>
      </w:r>
      <w:r>
        <w:rPr>
          <w:color w:val="000000"/>
          <w:sz w:val="26"/>
          <w:szCs w:val="26"/>
        </w:rPr>
        <w:t>:</w:t>
      </w:r>
    </w:p>
    <w:p w:rsidR="00C07AB1" w:rsidRDefault="00C07AB1" w:rsidP="00C07AB1">
      <w:pPr>
        <w:ind w:firstLine="709"/>
        <w:jc w:val="both"/>
        <w:rPr>
          <w:color w:val="000000"/>
          <w:sz w:val="26"/>
          <w:szCs w:val="26"/>
        </w:rPr>
      </w:pPr>
      <w:r>
        <w:rPr>
          <w:sz w:val="26"/>
          <w:szCs w:val="26"/>
        </w:rPr>
        <w:t xml:space="preserve">- Дворовые территории домов по </w:t>
      </w:r>
      <w:r>
        <w:rPr>
          <w:color w:val="000000"/>
          <w:sz w:val="26"/>
          <w:szCs w:val="26"/>
        </w:rPr>
        <w:t>ул. Ленина, 12, ул. Ленина, 14, ул. Б. Хмельницкого, 11.</w:t>
      </w:r>
      <w:r>
        <w:rPr>
          <w:sz w:val="26"/>
          <w:szCs w:val="26"/>
        </w:rPr>
        <w:t xml:space="preserve"> Запланированные виды работ: </w:t>
      </w:r>
      <w:r>
        <w:rPr>
          <w:color w:val="000000"/>
          <w:sz w:val="26"/>
          <w:szCs w:val="26"/>
        </w:rPr>
        <w:t>устройство асфальтобетонных покрытий мест общего пользования, монтаж бордюров, установка ограждений, скамей, урн, игровых комплексов и освещения.  Стоимость работ 1 435,73</w:t>
      </w:r>
      <w:r>
        <w:rPr>
          <w:sz w:val="26"/>
          <w:szCs w:val="26"/>
        </w:rPr>
        <w:t xml:space="preserve"> тыс. руб.</w:t>
      </w:r>
      <w:r>
        <w:rPr>
          <w:color w:val="000000"/>
          <w:sz w:val="26"/>
          <w:szCs w:val="26"/>
        </w:rPr>
        <w:t xml:space="preserve"> Работы оплачены за счет средств муниципального дорожного фонда.</w:t>
      </w:r>
    </w:p>
    <w:p w:rsidR="00C07AB1" w:rsidRDefault="00C07AB1" w:rsidP="00C07AB1">
      <w:pPr>
        <w:ind w:firstLine="709"/>
        <w:jc w:val="both"/>
        <w:rPr>
          <w:color w:val="000000"/>
          <w:sz w:val="26"/>
          <w:szCs w:val="26"/>
        </w:rPr>
      </w:pPr>
      <w:r>
        <w:rPr>
          <w:sz w:val="26"/>
          <w:szCs w:val="26"/>
        </w:rPr>
        <w:t>- Дворовые территории домов по</w:t>
      </w:r>
      <w:r>
        <w:rPr>
          <w:b/>
          <w:color w:val="000000"/>
          <w:sz w:val="26"/>
          <w:szCs w:val="26"/>
        </w:rPr>
        <w:t xml:space="preserve"> </w:t>
      </w:r>
      <w:r>
        <w:rPr>
          <w:color w:val="000000"/>
          <w:sz w:val="26"/>
          <w:szCs w:val="26"/>
        </w:rPr>
        <w:t>ул. Б. Хмельницкого, 1 и ул. Лазо, 24. Виды работ</w:t>
      </w:r>
      <w:r>
        <w:rPr>
          <w:sz w:val="26"/>
          <w:szCs w:val="26"/>
        </w:rPr>
        <w:t xml:space="preserve">: </w:t>
      </w:r>
      <w:r>
        <w:rPr>
          <w:color w:val="000000"/>
          <w:sz w:val="26"/>
          <w:szCs w:val="26"/>
        </w:rPr>
        <w:t>устройство асфальтобетонных покрытий мест общего пользования, установка ограждений, скамей, урн, игровых комплексов и освещения. Стоимость работ по контракту составила 1 025,15</w:t>
      </w:r>
      <w:r>
        <w:rPr>
          <w:sz w:val="26"/>
          <w:szCs w:val="26"/>
        </w:rPr>
        <w:t xml:space="preserve"> тыс. руб. Работы оплачены за счет </w:t>
      </w:r>
      <w:r>
        <w:rPr>
          <w:color w:val="000000"/>
          <w:sz w:val="26"/>
          <w:szCs w:val="26"/>
        </w:rPr>
        <w:t xml:space="preserve">средств дорожного фонда поселения. </w:t>
      </w:r>
    </w:p>
    <w:p w:rsidR="00C07AB1" w:rsidRDefault="00C07AB1" w:rsidP="00C07AB1">
      <w:pPr>
        <w:ind w:firstLine="709"/>
        <w:jc w:val="both"/>
        <w:rPr>
          <w:color w:val="000000"/>
          <w:sz w:val="26"/>
          <w:szCs w:val="26"/>
        </w:rPr>
      </w:pPr>
      <w:r>
        <w:rPr>
          <w:sz w:val="26"/>
          <w:szCs w:val="26"/>
        </w:rPr>
        <w:t>- Дворовые территории по</w:t>
      </w:r>
      <w:r>
        <w:rPr>
          <w:color w:val="000000"/>
          <w:sz w:val="26"/>
          <w:szCs w:val="26"/>
        </w:rPr>
        <w:t xml:space="preserve"> ул. Пушкина, дом 5. </w:t>
      </w:r>
      <w:r>
        <w:rPr>
          <w:sz w:val="26"/>
          <w:szCs w:val="26"/>
        </w:rPr>
        <w:t xml:space="preserve">Запланированные виды работ: </w:t>
      </w:r>
      <w:r>
        <w:rPr>
          <w:color w:val="000000"/>
          <w:sz w:val="26"/>
          <w:szCs w:val="26"/>
        </w:rPr>
        <w:t xml:space="preserve">устройство асфальтобетонных покрытий мест общего пользования, монтаж бордюров, установка ограждений, скамей, урн, игровых комплексов. Стоимость работ составила 2 232,95 </w:t>
      </w:r>
      <w:r>
        <w:rPr>
          <w:sz w:val="26"/>
          <w:szCs w:val="26"/>
        </w:rPr>
        <w:t>тыс. руб</w:t>
      </w:r>
      <w:r>
        <w:rPr>
          <w:color w:val="000000"/>
          <w:sz w:val="26"/>
          <w:szCs w:val="26"/>
        </w:rPr>
        <w:t>. Работы оплачены в рамках программы «Комфортная городская среда».</w:t>
      </w:r>
    </w:p>
    <w:p w:rsidR="00C07AB1" w:rsidRDefault="00C07AB1" w:rsidP="00C07AB1">
      <w:pPr>
        <w:ind w:firstLine="709"/>
        <w:jc w:val="both"/>
        <w:rPr>
          <w:color w:val="000000"/>
          <w:sz w:val="26"/>
          <w:szCs w:val="26"/>
        </w:rPr>
      </w:pPr>
      <w:r>
        <w:rPr>
          <w:color w:val="000000"/>
          <w:sz w:val="26"/>
          <w:szCs w:val="26"/>
        </w:rPr>
        <w:t>В рамках исполнения муниципального задания специалистами МБУ «Благоустройство» в 2018 году проведены следующие работы:</w:t>
      </w:r>
    </w:p>
    <w:p w:rsidR="00C07AB1" w:rsidRDefault="00C07AB1" w:rsidP="00C07AB1">
      <w:pPr>
        <w:ind w:firstLine="709"/>
        <w:jc w:val="both"/>
        <w:rPr>
          <w:color w:val="000000"/>
          <w:sz w:val="26"/>
          <w:szCs w:val="26"/>
        </w:rPr>
      </w:pPr>
      <w:r>
        <w:rPr>
          <w:color w:val="000000"/>
          <w:sz w:val="26"/>
          <w:szCs w:val="26"/>
        </w:rPr>
        <w:t>- вывоз несанкционированных свалок – 1686 м3;</w:t>
      </w:r>
    </w:p>
    <w:p w:rsidR="00C07AB1" w:rsidRDefault="00C07AB1" w:rsidP="00C07AB1">
      <w:pPr>
        <w:ind w:firstLine="709"/>
        <w:jc w:val="both"/>
        <w:rPr>
          <w:color w:val="000000"/>
          <w:sz w:val="26"/>
          <w:szCs w:val="26"/>
        </w:rPr>
      </w:pPr>
      <w:r>
        <w:rPr>
          <w:color w:val="000000"/>
          <w:sz w:val="26"/>
          <w:szCs w:val="26"/>
        </w:rPr>
        <w:t>- вывоз строительного мусора – 5401 м3;</w:t>
      </w:r>
    </w:p>
    <w:p w:rsidR="00C07AB1" w:rsidRDefault="00C07AB1" w:rsidP="00C07AB1">
      <w:pPr>
        <w:ind w:firstLine="709"/>
        <w:jc w:val="both"/>
        <w:rPr>
          <w:color w:val="000000"/>
          <w:sz w:val="26"/>
          <w:szCs w:val="26"/>
        </w:rPr>
      </w:pPr>
      <w:r>
        <w:rPr>
          <w:color w:val="000000"/>
          <w:sz w:val="26"/>
          <w:szCs w:val="26"/>
        </w:rPr>
        <w:t>- вывоз ТБО с общественных мест – 3 742,75 м3;</w:t>
      </w:r>
    </w:p>
    <w:p w:rsidR="00C07AB1" w:rsidRDefault="00C07AB1" w:rsidP="00C07AB1">
      <w:pPr>
        <w:ind w:firstLine="709"/>
        <w:jc w:val="both"/>
        <w:rPr>
          <w:color w:val="000000"/>
          <w:sz w:val="26"/>
          <w:szCs w:val="26"/>
        </w:rPr>
      </w:pPr>
      <w:r>
        <w:rPr>
          <w:color w:val="000000"/>
          <w:sz w:val="26"/>
          <w:szCs w:val="26"/>
        </w:rPr>
        <w:t>- изготовлено и смонтировано 2 контейнерные площадки, и 2 контейнера;</w:t>
      </w:r>
    </w:p>
    <w:p w:rsidR="00C07AB1" w:rsidRDefault="00C07AB1" w:rsidP="00C07AB1">
      <w:pPr>
        <w:ind w:firstLine="709"/>
        <w:jc w:val="both"/>
        <w:rPr>
          <w:color w:val="000000"/>
          <w:sz w:val="26"/>
          <w:szCs w:val="26"/>
        </w:rPr>
      </w:pPr>
      <w:r>
        <w:rPr>
          <w:color w:val="000000"/>
          <w:sz w:val="26"/>
          <w:szCs w:val="26"/>
        </w:rPr>
        <w:t>- санитарная очистка газонов и пустырей – 134 433,6м3;</w:t>
      </w:r>
    </w:p>
    <w:p w:rsidR="00C07AB1" w:rsidRDefault="00C07AB1" w:rsidP="00C07AB1">
      <w:pPr>
        <w:ind w:firstLine="709"/>
        <w:jc w:val="both"/>
        <w:rPr>
          <w:color w:val="000000"/>
          <w:sz w:val="26"/>
          <w:szCs w:val="26"/>
        </w:rPr>
      </w:pPr>
      <w:r>
        <w:rPr>
          <w:color w:val="000000"/>
          <w:sz w:val="26"/>
          <w:szCs w:val="26"/>
        </w:rPr>
        <w:t>- санитарная очистка городского кладбища – 19 630 м3;</w:t>
      </w:r>
    </w:p>
    <w:p w:rsidR="00C07AB1" w:rsidRDefault="00C07AB1" w:rsidP="00C07AB1">
      <w:pPr>
        <w:ind w:firstLine="709"/>
        <w:jc w:val="both"/>
        <w:rPr>
          <w:color w:val="000000"/>
          <w:sz w:val="26"/>
          <w:szCs w:val="26"/>
        </w:rPr>
      </w:pPr>
      <w:r>
        <w:rPr>
          <w:color w:val="000000"/>
          <w:sz w:val="26"/>
          <w:szCs w:val="26"/>
        </w:rPr>
        <w:t>- посадка цветников и кустарников – 320 штук;</w:t>
      </w:r>
    </w:p>
    <w:p w:rsidR="00C07AB1" w:rsidRDefault="00C07AB1" w:rsidP="00C07AB1">
      <w:pPr>
        <w:ind w:firstLine="709"/>
        <w:jc w:val="both"/>
        <w:rPr>
          <w:color w:val="000000"/>
          <w:sz w:val="26"/>
          <w:szCs w:val="26"/>
        </w:rPr>
      </w:pPr>
      <w:r>
        <w:rPr>
          <w:color w:val="000000"/>
          <w:sz w:val="26"/>
          <w:szCs w:val="26"/>
        </w:rPr>
        <w:t>- скос травы – 108 921,6 м</w:t>
      </w:r>
      <w:proofErr w:type="gramStart"/>
      <w:r>
        <w:rPr>
          <w:color w:val="000000"/>
          <w:sz w:val="26"/>
          <w:szCs w:val="26"/>
        </w:rPr>
        <w:t>2</w:t>
      </w:r>
      <w:proofErr w:type="gramEnd"/>
      <w:r>
        <w:rPr>
          <w:color w:val="000000"/>
          <w:sz w:val="26"/>
          <w:szCs w:val="26"/>
        </w:rPr>
        <w:t>;</w:t>
      </w:r>
    </w:p>
    <w:p w:rsidR="00C07AB1" w:rsidRDefault="00C07AB1" w:rsidP="00C07AB1">
      <w:pPr>
        <w:ind w:firstLine="709"/>
        <w:jc w:val="both"/>
        <w:rPr>
          <w:color w:val="000000"/>
          <w:sz w:val="26"/>
          <w:szCs w:val="26"/>
        </w:rPr>
      </w:pPr>
      <w:r>
        <w:rPr>
          <w:color w:val="000000"/>
          <w:sz w:val="26"/>
          <w:szCs w:val="26"/>
        </w:rPr>
        <w:t>- обрезка деревьев – 200 штук;</w:t>
      </w:r>
    </w:p>
    <w:p w:rsidR="00C07AB1" w:rsidRDefault="00C07AB1" w:rsidP="00C07AB1">
      <w:pPr>
        <w:ind w:firstLine="709"/>
        <w:jc w:val="both"/>
        <w:rPr>
          <w:color w:val="000000"/>
          <w:sz w:val="26"/>
          <w:szCs w:val="26"/>
        </w:rPr>
      </w:pPr>
      <w:r>
        <w:rPr>
          <w:color w:val="000000"/>
          <w:sz w:val="26"/>
          <w:szCs w:val="26"/>
        </w:rPr>
        <w:t xml:space="preserve">- уборка ТБО и материалов в </w:t>
      </w:r>
      <w:proofErr w:type="gramStart"/>
      <w:r>
        <w:rPr>
          <w:color w:val="000000"/>
          <w:sz w:val="26"/>
          <w:szCs w:val="26"/>
        </w:rPr>
        <w:t>ручную</w:t>
      </w:r>
      <w:proofErr w:type="gramEnd"/>
      <w:r>
        <w:rPr>
          <w:color w:val="000000"/>
          <w:sz w:val="26"/>
          <w:szCs w:val="26"/>
        </w:rPr>
        <w:t xml:space="preserve"> – 178 м3;</w:t>
      </w:r>
    </w:p>
    <w:p w:rsidR="00C07AB1" w:rsidRDefault="00C07AB1" w:rsidP="00C07AB1">
      <w:pPr>
        <w:ind w:firstLine="709"/>
        <w:jc w:val="both"/>
        <w:rPr>
          <w:color w:val="000000"/>
          <w:sz w:val="26"/>
          <w:szCs w:val="26"/>
        </w:rPr>
      </w:pPr>
      <w:r>
        <w:rPr>
          <w:color w:val="000000"/>
          <w:sz w:val="26"/>
          <w:szCs w:val="26"/>
        </w:rPr>
        <w:t>- изготовление и установка металлического ограждения городского кладбища – 407 м.п.</w:t>
      </w:r>
    </w:p>
    <w:p w:rsidR="00C07AB1" w:rsidRDefault="00C07AB1" w:rsidP="00C07AB1">
      <w:pPr>
        <w:ind w:firstLine="709"/>
        <w:jc w:val="both"/>
        <w:rPr>
          <w:color w:val="000000"/>
          <w:sz w:val="26"/>
          <w:szCs w:val="26"/>
        </w:rPr>
      </w:pPr>
      <w:r>
        <w:rPr>
          <w:color w:val="000000"/>
          <w:sz w:val="26"/>
          <w:szCs w:val="26"/>
        </w:rPr>
        <w:t>Техниками МБУ «Благоустройство» выдано более 1500 уведомлений и предписаний по уборке прилегающих территорий.</w:t>
      </w:r>
    </w:p>
    <w:p w:rsidR="00C07AB1" w:rsidRDefault="00C07AB1" w:rsidP="00C07AB1">
      <w:pPr>
        <w:jc w:val="center"/>
        <w:rPr>
          <w:b/>
          <w:sz w:val="26"/>
          <w:szCs w:val="26"/>
        </w:rPr>
      </w:pPr>
      <w:r>
        <w:rPr>
          <w:b/>
          <w:sz w:val="26"/>
          <w:szCs w:val="26"/>
        </w:rPr>
        <w:t>Дорожное хозяйство, транспортное обслуживание</w:t>
      </w:r>
    </w:p>
    <w:p w:rsidR="00C07AB1" w:rsidRDefault="00C07AB1" w:rsidP="00C07AB1">
      <w:pPr>
        <w:ind w:firstLine="567"/>
        <w:jc w:val="both"/>
        <w:rPr>
          <w:bCs/>
          <w:kern w:val="24"/>
          <w:sz w:val="26"/>
          <w:szCs w:val="26"/>
        </w:rPr>
      </w:pPr>
      <w:r>
        <w:rPr>
          <w:bCs/>
          <w:kern w:val="24"/>
          <w:sz w:val="26"/>
          <w:szCs w:val="26"/>
        </w:rPr>
        <w:t xml:space="preserve">На 40 км автомобильных дорог общего пользования разработаны проекты организации дорожного движения, согласованы маршруты движения автотранспорта, перевозящего опасный груз по дорогам общего пользования муниципального значения. </w:t>
      </w:r>
    </w:p>
    <w:p w:rsidR="00C07AB1" w:rsidRDefault="00C07AB1" w:rsidP="00C07AB1">
      <w:pPr>
        <w:ind w:firstLine="567"/>
        <w:jc w:val="both"/>
        <w:rPr>
          <w:sz w:val="26"/>
          <w:szCs w:val="26"/>
        </w:rPr>
      </w:pPr>
      <w:r>
        <w:rPr>
          <w:bCs/>
          <w:kern w:val="24"/>
          <w:sz w:val="26"/>
          <w:szCs w:val="26"/>
        </w:rPr>
        <w:t>В течение всего отчетного периода на территории городского поселения «</w:t>
      </w:r>
      <w:proofErr w:type="spellStart"/>
      <w:r>
        <w:rPr>
          <w:bCs/>
          <w:kern w:val="24"/>
          <w:sz w:val="26"/>
          <w:szCs w:val="26"/>
        </w:rPr>
        <w:t>Борзинское</w:t>
      </w:r>
      <w:proofErr w:type="spellEnd"/>
      <w:r>
        <w:rPr>
          <w:bCs/>
          <w:kern w:val="24"/>
          <w:sz w:val="26"/>
          <w:szCs w:val="26"/>
        </w:rPr>
        <w:t>» проводились следующие работы по ремонту и содержанию дорог городского поселения «</w:t>
      </w:r>
      <w:proofErr w:type="spellStart"/>
      <w:r>
        <w:rPr>
          <w:bCs/>
          <w:kern w:val="24"/>
          <w:sz w:val="26"/>
          <w:szCs w:val="26"/>
        </w:rPr>
        <w:t>Борзинское</w:t>
      </w:r>
      <w:proofErr w:type="spellEnd"/>
      <w:r>
        <w:rPr>
          <w:bCs/>
          <w:kern w:val="24"/>
          <w:sz w:val="26"/>
          <w:szCs w:val="26"/>
        </w:rPr>
        <w:t xml:space="preserve">»: установка и ремонт дорожных знаков, нанесение дорожной разметки, санитарная очистка улиц, ремонт уличного освещения, уборка наледи в зимний период и другие. </w:t>
      </w:r>
      <w:r>
        <w:rPr>
          <w:sz w:val="26"/>
          <w:szCs w:val="26"/>
        </w:rPr>
        <w:t>Кроме того, выполнены следующие работы, профинансированные из средств муниципального дорожного фонда: ямочный ремонт асфальтового покрытия автодорог, проведен капитальный ремонт ул. Ломоносова, ремонт участка дороги Ивановка – Борзя – Соловьевск от съезда с путепровода до ул. Северной общей протяженностью 0,9 км, а так же подготовка основания второй полосы ул. Лазо от ул. Пушкина до ул. Комсомольской – 6880 м</w:t>
      </w:r>
      <w:proofErr w:type="gramStart"/>
      <w:r>
        <w:rPr>
          <w:sz w:val="26"/>
          <w:szCs w:val="26"/>
        </w:rPr>
        <w:t>2</w:t>
      </w:r>
      <w:proofErr w:type="gramEnd"/>
      <w:r>
        <w:rPr>
          <w:sz w:val="26"/>
          <w:szCs w:val="26"/>
        </w:rPr>
        <w:t>.</w:t>
      </w:r>
    </w:p>
    <w:p w:rsidR="00C07AB1" w:rsidRDefault="00C07AB1" w:rsidP="00C07AB1">
      <w:pPr>
        <w:ind w:firstLine="567"/>
        <w:jc w:val="both"/>
        <w:rPr>
          <w:sz w:val="26"/>
          <w:szCs w:val="26"/>
        </w:rPr>
      </w:pPr>
      <w:r>
        <w:rPr>
          <w:sz w:val="26"/>
          <w:szCs w:val="26"/>
        </w:rPr>
        <w:t xml:space="preserve">Установлено дорожных знаков - 95 шт.; проведен ремонт дорожных знаков 45 шт. Нанесено дорожной разметки  общей площадью 3079 кв.м. В рамках озеленения высажено 500 корней кустарников и цветов. </w:t>
      </w:r>
      <w:proofErr w:type="spellStart"/>
      <w:r>
        <w:rPr>
          <w:sz w:val="26"/>
          <w:szCs w:val="26"/>
        </w:rPr>
        <w:t>Отгрейдеровано</w:t>
      </w:r>
      <w:proofErr w:type="spellEnd"/>
      <w:r>
        <w:rPr>
          <w:sz w:val="26"/>
          <w:szCs w:val="26"/>
        </w:rPr>
        <w:t xml:space="preserve"> автодорог общей площадью 1844804 кв. м. Отремонтировано уличного освещения - 2 светильника. Произведена обрезка деревьев  в количестве 100  шт.</w:t>
      </w:r>
    </w:p>
    <w:p w:rsidR="00C07AB1" w:rsidRDefault="00C07AB1" w:rsidP="00C07AB1">
      <w:pPr>
        <w:ind w:firstLine="567"/>
        <w:jc w:val="both"/>
        <w:rPr>
          <w:color w:val="000000"/>
          <w:sz w:val="26"/>
          <w:szCs w:val="26"/>
        </w:rPr>
      </w:pPr>
      <w:r>
        <w:rPr>
          <w:color w:val="000000"/>
          <w:sz w:val="26"/>
          <w:szCs w:val="26"/>
        </w:rPr>
        <w:t>В рамках исполнения муниципального задания специалистами МБУ «Благоустройство» в 2018 году в данном направлении проведены следующие работы:</w:t>
      </w:r>
    </w:p>
    <w:p w:rsidR="00C07AB1" w:rsidRDefault="00C07AB1" w:rsidP="00C07AB1">
      <w:pPr>
        <w:ind w:firstLine="567"/>
        <w:jc w:val="both"/>
        <w:rPr>
          <w:color w:val="000000"/>
          <w:sz w:val="26"/>
          <w:szCs w:val="26"/>
        </w:rPr>
      </w:pPr>
      <w:r>
        <w:rPr>
          <w:color w:val="000000"/>
          <w:sz w:val="26"/>
          <w:szCs w:val="26"/>
        </w:rPr>
        <w:t>- восстановление профиля гравийных и щебеночных дорог с добавлением нового материала – 1018 м3;</w:t>
      </w:r>
    </w:p>
    <w:p w:rsidR="00C07AB1" w:rsidRDefault="00C07AB1" w:rsidP="00C07AB1">
      <w:pPr>
        <w:ind w:firstLine="567"/>
        <w:jc w:val="both"/>
        <w:rPr>
          <w:color w:val="000000"/>
          <w:sz w:val="26"/>
          <w:szCs w:val="26"/>
        </w:rPr>
      </w:pPr>
      <w:r>
        <w:rPr>
          <w:color w:val="000000"/>
          <w:sz w:val="26"/>
          <w:szCs w:val="26"/>
        </w:rPr>
        <w:t>- уборка уплотненного снега с пешеходных переходов, тротуаров – 3 037,8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уборка снега с улиц с усовершенствованным покрытием – 26 118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механизированная очистка улиц от снега 20907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xml:space="preserve">- профилирование и </w:t>
      </w:r>
      <w:proofErr w:type="spellStart"/>
      <w:r>
        <w:rPr>
          <w:color w:val="000000"/>
          <w:sz w:val="26"/>
          <w:szCs w:val="26"/>
        </w:rPr>
        <w:t>грейдеровка</w:t>
      </w:r>
      <w:proofErr w:type="spellEnd"/>
      <w:r>
        <w:rPr>
          <w:color w:val="000000"/>
          <w:sz w:val="26"/>
          <w:szCs w:val="26"/>
        </w:rPr>
        <w:t xml:space="preserve"> дорожного полотна – 648 113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ямочный ремонт дорог – 745,86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нанесение дорожной разметки – 1 881,7 м</w:t>
      </w:r>
      <w:proofErr w:type="gramStart"/>
      <w:r>
        <w:rPr>
          <w:color w:val="000000"/>
          <w:sz w:val="26"/>
          <w:szCs w:val="26"/>
        </w:rPr>
        <w:t>2</w:t>
      </w:r>
      <w:proofErr w:type="gramEnd"/>
      <w:r>
        <w:rPr>
          <w:color w:val="000000"/>
          <w:sz w:val="26"/>
          <w:szCs w:val="26"/>
        </w:rPr>
        <w:t>;</w:t>
      </w:r>
    </w:p>
    <w:p w:rsidR="00C07AB1" w:rsidRDefault="00C07AB1" w:rsidP="00C07AB1">
      <w:pPr>
        <w:ind w:firstLine="567"/>
        <w:jc w:val="both"/>
        <w:rPr>
          <w:color w:val="000000"/>
          <w:sz w:val="26"/>
          <w:szCs w:val="26"/>
        </w:rPr>
      </w:pPr>
      <w:r>
        <w:rPr>
          <w:color w:val="000000"/>
          <w:sz w:val="26"/>
          <w:szCs w:val="26"/>
        </w:rPr>
        <w:t>- установка дорожных знаков – 55 штук;</w:t>
      </w:r>
    </w:p>
    <w:p w:rsidR="00C07AB1" w:rsidRDefault="00C07AB1" w:rsidP="00C07AB1">
      <w:pPr>
        <w:ind w:firstLine="567"/>
        <w:jc w:val="both"/>
        <w:rPr>
          <w:color w:val="000000"/>
          <w:sz w:val="26"/>
          <w:szCs w:val="26"/>
        </w:rPr>
      </w:pPr>
      <w:r>
        <w:rPr>
          <w:color w:val="000000"/>
          <w:sz w:val="26"/>
          <w:szCs w:val="26"/>
        </w:rPr>
        <w:t xml:space="preserve">- замена ламп уличного освещения – 33 </w:t>
      </w:r>
      <w:proofErr w:type="spellStart"/>
      <w:proofErr w:type="gramStart"/>
      <w:r>
        <w:rPr>
          <w:color w:val="000000"/>
          <w:sz w:val="26"/>
          <w:szCs w:val="26"/>
        </w:rPr>
        <w:t>шт</w:t>
      </w:r>
      <w:proofErr w:type="spellEnd"/>
      <w:proofErr w:type="gramEnd"/>
      <w:r>
        <w:rPr>
          <w:color w:val="000000"/>
          <w:sz w:val="26"/>
          <w:szCs w:val="26"/>
        </w:rPr>
        <w:t>;</w:t>
      </w:r>
    </w:p>
    <w:p w:rsidR="00C07AB1" w:rsidRDefault="00C07AB1" w:rsidP="00C07AB1">
      <w:pPr>
        <w:ind w:firstLine="567"/>
        <w:jc w:val="both"/>
        <w:rPr>
          <w:sz w:val="26"/>
          <w:szCs w:val="26"/>
        </w:rPr>
      </w:pPr>
      <w:r>
        <w:rPr>
          <w:color w:val="000000"/>
          <w:sz w:val="26"/>
          <w:szCs w:val="26"/>
        </w:rPr>
        <w:t>- замена светильников – 11 шт.</w:t>
      </w:r>
    </w:p>
    <w:p w:rsidR="00C07AB1" w:rsidRDefault="00C07AB1" w:rsidP="00C07AB1">
      <w:pPr>
        <w:ind w:firstLine="567"/>
        <w:jc w:val="both"/>
        <w:rPr>
          <w:sz w:val="28"/>
          <w:szCs w:val="28"/>
        </w:rPr>
      </w:pPr>
    </w:p>
    <w:p w:rsidR="00C07AB1" w:rsidRDefault="00C07AB1" w:rsidP="00C07AB1">
      <w:pPr>
        <w:jc w:val="both"/>
        <w:rPr>
          <w:b/>
          <w:sz w:val="28"/>
          <w:szCs w:val="28"/>
        </w:rPr>
      </w:pPr>
    </w:p>
    <w:p w:rsidR="00AB00E5" w:rsidRPr="00776C1D" w:rsidRDefault="00AB00E5" w:rsidP="00AB00E5">
      <w:pPr>
        <w:jc w:val="center"/>
        <w:rPr>
          <w:b/>
          <w:bCs/>
          <w:sz w:val="27"/>
          <w:szCs w:val="27"/>
        </w:rPr>
      </w:pPr>
      <w:r w:rsidRPr="00776C1D">
        <w:rPr>
          <w:b/>
          <w:bCs/>
          <w:sz w:val="27"/>
          <w:szCs w:val="27"/>
        </w:rPr>
        <w:t>Общественная безопасность</w:t>
      </w:r>
    </w:p>
    <w:p w:rsidR="00CD5C25" w:rsidRPr="00776C1D" w:rsidRDefault="00AB00E5" w:rsidP="00776C1D">
      <w:pPr>
        <w:jc w:val="center"/>
        <w:rPr>
          <w:b/>
          <w:bCs/>
          <w:sz w:val="27"/>
          <w:szCs w:val="27"/>
        </w:rPr>
      </w:pPr>
      <w:r w:rsidRPr="00776C1D">
        <w:rPr>
          <w:b/>
          <w:bCs/>
          <w:sz w:val="27"/>
          <w:szCs w:val="27"/>
        </w:rPr>
        <w:t xml:space="preserve"> </w:t>
      </w:r>
    </w:p>
    <w:p w:rsidR="00776C1D" w:rsidRPr="00196BE8" w:rsidRDefault="00394099" w:rsidP="00776C1D">
      <w:pPr>
        <w:jc w:val="both"/>
        <w:rPr>
          <w:bCs/>
        </w:rPr>
      </w:pPr>
      <w:r>
        <w:rPr>
          <w:bCs/>
          <w:sz w:val="27"/>
          <w:szCs w:val="27"/>
        </w:rPr>
        <w:t xml:space="preserve"> </w:t>
      </w:r>
      <w:r w:rsidR="00164776">
        <w:rPr>
          <w:bCs/>
          <w:sz w:val="27"/>
          <w:szCs w:val="27"/>
        </w:rPr>
        <w:t xml:space="preserve">   </w:t>
      </w:r>
      <w:r>
        <w:rPr>
          <w:bCs/>
          <w:sz w:val="27"/>
          <w:szCs w:val="27"/>
        </w:rPr>
        <w:t xml:space="preserve">  </w:t>
      </w:r>
      <w:r w:rsidR="00196BE8">
        <w:rPr>
          <w:bCs/>
          <w:sz w:val="27"/>
          <w:szCs w:val="27"/>
        </w:rPr>
        <w:t xml:space="preserve">  </w:t>
      </w:r>
      <w:r w:rsidR="00776C1D" w:rsidRPr="00196BE8">
        <w:rPr>
          <w:bCs/>
        </w:rPr>
        <w:t xml:space="preserve">В 2018 г. деятельность  </w:t>
      </w:r>
      <w:r w:rsidRPr="00196BE8">
        <w:rPr>
          <w:bCs/>
        </w:rPr>
        <w:t xml:space="preserve">администрации городского поселения «Борзинское» в области защиты населения и территории от чрезвычайных ситуаций </w:t>
      </w:r>
      <w:r w:rsidR="00776C1D" w:rsidRPr="00196BE8">
        <w:rPr>
          <w:bCs/>
        </w:rPr>
        <w:t>была направлена на</w:t>
      </w:r>
      <w:r w:rsidRPr="00196BE8">
        <w:rPr>
          <w:bCs/>
        </w:rPr>
        <w:t xml:space="preserve"> решение задач</w:t>
      </w:r>
      <w:r w:rsidR="00776C1D" w:rsidRPr="00196BE8">
        <w:rPr>
          <w:bCs/>
        </w:rPr>
        <w:t>:</w:t>
      </w:r>
    </w:p>
    <w:p w:rsidR="00776C1D" w:rsidRPr="00196BE8" w:rsidRDefault="00776C1D" w:rsidP="00776C1D">
      <w:pPr>
        <w:ind w:firstLine="567"/>
        <w:jc w:val="both"/>
        <w:rPr>
          <w:bCs/>
        </w:rPr>
      </w:pPr>
      <w:r w:rsidRPr="00196BE8">
        <w:rPr>
          <w:bCs/>
        </w:rPr>
        <w:t>- обеспечение пожарной безопасности;</w:t>
      </w:r>
    </w:p>
    <w:p w:rsidR="00776C1D" w:rsidRPr="00196BE8" w:rsidRDefault="00776C1D" w:rsidP="00776C1D">
      <w:pPr>
        <w:ind w:firstLine="567"/>
        <w:jc w:val="both"/>
        <w:rPr>
          <w:bCs/>
        </w:rPr>
      </w:pPr>
      <w:r w:rsidRPr="00196BE8">
        <w:rPr>
          <w:bCs/>
        </w:rPr>
        <w:t>- повышение готовности сил и сре</w:t>
      </w:r>
      <w:proofErr w:type="gramStart"/>
      <w:r w:rsidRPr="00196BE8">
        <w:rPr>
          <w:bCs/>
        </w:rPr>
        <w:t>дств к р</w:t>
      </w:r>
      <w:proofErr w:type="gramEnd"/>
      <w:r w:rsidRPr="00196BE8">
        <w:rPr>
          <w:bCs/>
        </w:rPr>
        <w:t>еагированию на ЧС и ликвидаци</w:t>
      </w:r>
      <w:r w:rsidR="00196BE8">
        <w:rPr>
          <w:bCs/>
        </w:rPr>
        <w:t>ю</w:t>
      </w:r>
      <w:r w:rsidRPr="00196BE8">
        <w:rPr>
          <w:bCs/>
        </w:rPr>
        <w:t xml:space="preserve"> последствий чрезвычайных ситуаций;</w:t>
      </w:r>
    </w:p>
    <w:p w:rsidR="00776C1D" w:rsidRPr="00196BE8" w:rsidRDefault="00776C1D" w:rsidP="00776C1D">
      <w:pPr>
        <w:ind w:firstLine="567"/>
        <w:jc w:val="both"/>
        <w:rPr>
          <w:bCs/>
        </w:rPr>
      </w:pPr>
      <w:r w:rsidRPr="00196BE8">
        <w:rPr>
          <w:bCs/>
        </w:rPr>
        <w:t xml:space="preserve">- повышению уровня готовности сил и средств ГО  </w:t>
      </w:r>
      <w:r w:rsidR="00394099" w:rsidRPr="00196BE8">
        <w:rPr>
          <w:bCs/>
        </w:rPr>
        <w:t>городского поселения «Борзинское»</w:t>
      </w:r>
      <w:r w:rsidRPr="00196BE8">
        <w:rPr>
          <w:bCs/>
        </w:rPr>
        <w:t xml:space="preserve">; </w:t>
      </w:r>
    </w:p>
    <w:p w:rsidR="00776C1D" w:rsidRPr="00196BE8" w:rsidRDefault="00776C1D" w:rsidP="00776C1D">
      <w:pPr>
        <w:ind w:firstLine="567"/>
        <w:jc w:val="both"/>
        <w:rPr>
          <w:bCs/>
        </w:rPr>
      </w:pPr>
      <w:r w:rsidRPr="00196BE8">
        <w:rPr>
          <w:bCs/>
        </w:rPr>
        <w:t xml:space="preserve">-создание и восполнение резервов материальных ресурсов. </w:t>
      </w:r>
    </w:p>
    <w:p w:rsidR="00776C1D" w:rsidRPr="00196BE8" w:rsidRDefault="00776C1D" w:rsidP="00196BE8">
      <w:pPr>
        <w:ind w:firstLine="567"/>
        <w:jc w:val="both"/>
      </w:pPr>
      <w:r w:rsidRPr="00196BE8">
        <w:rPr>
          <w:bCs/>
        </w:rPr>
        <w:tab/>
      </w:r>
      <w:r w:rsidRPr="00196BE8">
        <w:t xml:space="preserve"> </w:t>
      </w:r>
    </w:p>
    <w:p w:rsidR="00674678" w:rsidRPr="00196BE8" w:rsidRDefault="00776C1D" w:rsidP="00164776">
      <w:pPr>
        <w:ind w:firstLine="360"/>
        <w:jc w:val="both"/>
      </w:pPr>
      <w:r w:rsidRPr="00196BE8">
        <w:tab/>
      </w:r>
      <w:proofErr w:type="gramStart"/>
      <w:r w:rsidR="00196BE8">
        <w:t>Согласно утвержденного Плана, д</w:t>
      </w:r>
      <w:r w:rsidRPr="00196BE8">
        <w:t>ля защиты населённых пунктов от пожаров в осеннем периоде 2018 г.</w:t>
      </w:r>
      <w:r w:rsidR="00164776" w:rsidRPr="00196BE8">
        <w:t xml:space="preserve">  </w:t>
      </w:r>
      <w:r w:rsidR="00674678" w:rsidRPr="00196BE8">
        <w:t xml:space="preserve"> про</w:t>
      </w:r>
      <w:r w:rsidR="00236ECC">
        <w:t>водилась</w:t>
      </w:r>
      <w:r w:rsidR="00674678" w:rsidRPr="00196BE8">
        <w:t xml:space="preserve"> работа по обновлению минерализованных (противопожарных) полос вокруг населенных пунктов: г. Борзя, станции и </w:t>
      </w:r>
      <w:proofErr w:type="spellStart"/>
      <w:r w:rsidR="00674678" w:rsidRPr="00196BE8">
        <w:t>подхоза</w:t>
      </w:r>
      <w:proofErr w:type="spellEnd"/>
      <w:r w:rsidR="00674678" w:rsidRPr="00196BE8">
        <w:t xml:space="preserve"> </w:t>
      </w:r>
      <w:proofErr w:type="spellStart"/>
      <w:r w:rsidR="00674678" w:rsidRPr="00196BE8">
        <w:t>Зун-Торей</w:t>
      </w:r>
      <w:proofErr w:type="spellEnd"/>
      <w:r w:rsidR="00674678" w:rsidRPr="00196BE8">
        <w:t xml:space="preserve">, </w:t>
      </w:r>
      <w:r w:rsidR="00196BE8">
        <w:t xml:space="preserve"> </w:t>
      </w:r>
      <w:r w:rsidR="00674678" w:rsidRPr="00196BE8">
        <w:t xml:space="preserve">который в 2018 г выполнен в виде двойных полос и составляет протяженность 32 км, в сравнение с 2017 г. </w:t>
      </w:r>
      <w:r w:rsidR="00EE7819">
        <w:t xml:space="preserve">протяженность составляла </w:t>
      </w:r>
      <w:r w:rsidR="00674678" w:rsidRPr="00196BE8">
        <w:t xml:space="preserve">16 км. </w:t>
      </w:r>
      <w:proofErr w:type="gramEnd"/>
    </w:p>
    <w:p w:rsidR="00164776" w:rsidRPr="00196BE8" w:rsidRDefault="00164776" w:rsidP="00164776">
      <w:pPr>
        <w:spacing w:line="276" w:lineRule="auto"/>
        <w:contextualSpacing/>
        <w:jc w:val="both"/>
      </w:pPr>
      <w:r w:rsidRPr="00196BE8">
        <w:t xml:space="preserve">   </w:t>
      </w:r>
      <w:r w:rsidR="00EE7819">
        <w:t xml:space="preserve">   </w:t>
      </w:r>
      <w:r w:rsidR="00776C1D" w:rsidRPr="00196BE8">
        <w:t xml:space="preserve">В бюджете резервный запас составил в размере 350 </w:t>
      </w:r>
      <w:r w:rsidRPr="00196BE8">
        <w:t>тыс. руб., что составляет 0,4% .</w:t>
      </w:r>
    </w:p>
    <w:p w:rsidR="00F416F7" w:rsidRPr="00196BE8" w:rsidRDefault="00F416F7" w:rsidP="00F416F7">
      <w:pPr>
        <w:tabs>
          <w:tab w:val="left" w:pos="993"/>
        </w:tabs>
        <w:ind w:firstLine="709"/>
        <w:jc w:val="both"/>
      </w:pPr>
      <w:r w:rsidRPr="00196BE8">
        <w:t>За истекший период 2018 г. на территории городского поселения   было  зарегистрировано:</w:t>
      </w:r>
    </w:p>
    <w:p w:rsidR="00776C1D" w:rsidRPr="00196BE8" w:rsidRDefault="00F416F7" w:rsidP="00F416F7">
      <w:pPr>
        <w:spacing w:line="276" w:lineRule="auto"/>
        <w:jc w:val="both"/>
      </w:pPr>
      <w:r w:rsidRPr="00196BE8">
        <w:t xml:space="preserve">     </w:t>
      </w:r>
      <w:r w:rsidR="00776C1D" w:rsidRPr="00196BE8">
        <w:t>-  режим повышенной готовности 2 раза -</w:t>
      </w:r>
      <w:r w:rsidRPr="00196BE8">
        <w:t xml:space="preserve"> </w:t>
      </w:r>
      <w:r w:rsidR="00776C1D" w:rsidRPr="00196BE8">
        <w:t xml:space="preserve"> на объектах ЖКХ,  по домовладению </w:t>
      </w:r>
      <w:r w:rsidRPr="00196BE8">
        <w:t xml:space="preserve">ул. </w:t>
      </w:r>
      <w:r w:rsidR="00776C1D" w:rsidRPr="00196BE8">
        <w:t>Нагорная</w:t>
      </w:r>
      <w:r w:rsidR="00EE7819">
        <w:t>,</w:t>
      </w:r>
      <w:r w:rsidR="00776C1D" w:rsidRPr="00196BE8">
        <w:t xml:space="preserve"> 12 для выделения для замены системы теплоснабжения в доме через Фонд капитального ремонта, где получен отказ по причине долга за собственниками помещений в МКД. Ремонт осуществлен частично силами Управляющей компан</w:t>
      </w:r>
      <w:proofErr w:type="gramStart"/>
      <w:r w:rsidR="00776C1D" w:rsidRPr="00196BE8">
        <w:t>ии ООО</w:t>
      </w:r>
      <w:proofErr w:type="gramEnd"/>
      <w:r w:rsidR="00776C1D" w:rsidRPr="00196BE8">
        <w:t xml:space="preserve"> «Сапфир»;</w:t>
      </w:r>
    </w:p>
    <w:p w:rsidR="00F416F7" w:rsidRPr="00196BE8" w:rsidRDefault="00776C1D" w:rsidP="00776C1D">
      <w:pPr>
        <w:spacing w:line="276" w:lineRule="auto"/>
        <w:ind w:firstLine="709"/>
        <w:jc w:val="both"/>
      </w:pPr>
      <w:r w:rsidRPr="00196BE8">
        <w:t xml:space="preserve">- режим чрезвычайной ситуации по вспышке ящура в районе и городе. </w:t>
      </w:r>
    </w:p>
    <w:p w:rsidR="00F416F7" w:rsidRPr="00196BE8" w:rsidRDefault="00776C1D" w:rsidP="00776C1D">
      <w:pPr>
        <w:spacing w:line="276" w:lineRule="auto"/>
        <w:ind w:firstLine="709"/>
        <w:jc w:val="both"/>
      </w:pPr>
      <w:r w:rsidRPr="00196BE8">
        <w:t xml:space="preserve">- 1 раз вводили особый противопожарный режим с 13 апреля до 9 июня 2018 г. Были созданы патрульно-маневренные группы на весь пожароопасный период по быстрому реагированию в нерабочее и выходное время, на территории свалки с 2015 года все пожары тушит команда МБУ «Благоустройство», иногда с привлечением ДПД. </w:t>
      </w:r>
    </w:p>
    <w:p w:rsidR="00776C1D" w:rsidRPr="00196BE8" w:rsidRDefault="00196BE8" w:rsidP="00196BE8">
      <w:pPr>
        <w:jc w:val="both"/>
      </w:pPr>
      <w:r w:rsidRPr="00196BE8">
        <w:t xml:space="preserve">      </w:t>
      </w:r>
      <w:proofErr w:type="gramStart"/>
      <w:r w:rsidRPr="00196BE8">
        <w:t>В</w:t>
      </w:r>
      <w:r w:rsidR="00776C1D" w:rsidRPr="00196BE8">
        <w:t xml:space="preserve"> муниципальном звене государственной системы по предупреждению и ликвидации чрезвычайных ситуаций </w:t>
      </w:r>
      <w:r w:rsidR="00776C1D" w:rsidRPr="00196BE8">
        <w:rPr>
          <w:bCs/>
        </w:rPr>
        <w:t xml:space="preserve"> определены силы и средства для ликвидации чрезвычайных ситуаций</w:t>
      </w:r>
      <w:r w:rsidRPr="00196BE8">
        <w:rPr>
          <w:bCs/>
        </w:rPr>
        <w:t xml:space="preserve"> </w:t>
      </w:r>
      <w:r w:rsidR="00776C1D" w:rsidRPr="00196BE8">
        <w:rPr>
          <w:bCs/>
        </w:rPr>
        <w:t>основных видов спасательной техники, оборудования, имущества, функции, выполняемые формированием, виды работ, на   которые   имеется  аттестация, также</w:t>
      </w:r>
      <w:r w:rsidRPr="00196BE8">
        <w:t xml:space="preserve"> </w:t>
      </w:r>
      <w:r w:rsidR="00776C1D" w:rsidRPr="00196BE8">
        <w:rPr>
          <w:bCs/>
        </w:rPr>
        <w:t xml:space="preserve">определен перечень техники для тушения пожаров, </w:t>
      </w:r>
      <w:r w:rsidR="00776C1D" w:rsidRPr="00196BE8">
        <w:t>организованы 3 ед. техники (водовозки)  для привлечения тушения пожаров, оборудованные помпами, пожарными рукавами, имеется грейдер для проведения минерализованных полос</w:t>
      </w:r>
      <w:proofErr w:type="gramEnd"/>
      <w:r w:rsidR="00776C1D" w:rsidRPr="00196BE8">
        <w:t xml:space="preserve">; </w:t>
      </w:r>
      <w:r w:rsidR="00776C1D" w:rsidRPr="00196BE8">
        <w:rPr>
          <w:bCs/>
        </w:rPr>
        <w:t>РЛО – в ГП «</w:t>
      </w:r>
      <w:proofErr w:type="spellStart"/>
      <w:r w:rsidR="00776C1D" w:rsidRPr="00196BE8">
        <w:rPr>
          <w:bCs/>
        </w:rPr>
        <w:t>Борзинское</w:t>
      </w:r>
      <w:proofErr w:type="spellEnd"/>
      <w:r w:rsidR="00776C1D" w:rsidRPr="00196BE8">
        <w:rPr>
          <w:bCs/>
        </w:rPr>
        <w:t>» бо</w:t>
      </w:r>
      <w:r w:rsidRPr="00196BE8">
        <w:rPr>
          <w:bCs/>
        </w:rPr>
        <w:t xml:space="preserve">лее 10 </w:t>
      </w:r>
      <w:proofErr w:type="spellStart"/>
      <w:proofErr w:type="gramStart"/>
      <w:r w:rsidRPr="00196BE8">
        <w:rPr>
          <w:bCs/>
        </w:rPr>
        <w:t>шт</w:t>
      </w:r>
      <w:proofErr w:type="spellEnd"/>
      <w:proofErr w:type="gramEnd"/>
      <w:r w:rsidRPr="00196BE8">
        <w:rPr>
          <w:bCs/>
        </w:rPr>
        <w:t>, воздуходувок – 8 шт.</w:t>
      </w:r>
      <w:r w:rsidR="00776C1D" w:rsidRPr="00196BE8">
        <w:rPr>
          <w:bCs/>
        </w:rPr>
        <w:t>;</w:t>
      </w:r>
    </w:p>
    <w:p w:rsidR="00776C1D" w:rsidRPr="00196BE8" w:rsidRDefault="00196BE8" w:rsidP="00196BE8">
      <w:pPr>
        <w:jc w:val="both"/>
      </w:pPr>
      <w:r w:rsidRPr="00196BE8">
        <w:t xml:space="preserve">     С</w:t>
      </w:r>
      <w:r w:rsidR="00776C1D" w:rsidRPr="00196BE8">
        <w:t xml:space="preserve">овместно с  МЧС, </w:t>
      </w:r>
      <w:proofErr w:type="spellStart"/>
      <w:r w:rsidR="00776C1D" w:rsidRPr="00196BE8">
        <w:t>Борзинским</w:t>
      </w:r>
      <w:proofErr w:type="spellEnd"/>
      <w:r w:rsidR="00776C1D" w:rsidRPr="00196BE8">
        <w:t xml:space="preserve"> отделом соц</w:t>
      </w:r>
      <w:proofErr w:type="gramStart"/>
      <w:r w:rsidR="00776C1D" w:rsidRPr="00196BE8">
        <w:t>.з</w:t>
      </w:r>
      <w:proofErr w:type="gramEnd"/>
      <w:r w:rsidR="00776C1D" w:rsidRPr="00196BE8">
        <w:t>ащиты</w:t>
      </w:r>
      <w:r w:rsidRPr="00196BE8">
        <w:t xml:space="preserve"> населения </w:t>
      </w:r>
      <w:r w:rsidR="00776C1D" w:rsidRPr="00196BE8">
        <w:t>размещены пож</w:t>
      </w:r>
      <w:r w:rsidRPr="00196BE8">
        <w:t xml:space="preserve">арные дымовые </w:t>
      </w:r>
      <w:proofErr w:type="spellStart"/>
      <w:r w:rsidRPr="00196BE8">
        <w:t>извещатели</w:t>
      </w:r>
      <w:proofErr w:type="spellEnd"/>
      <w:r w:rsidRPr="00196BE8">
        <w:t xml:space="preserve"> в многодетных, малоимущих  семьях, семьях, имеющих в своем составе детей–инвалидов в количестве</w:t>
      </w:r>
      <w:r w:rsidR="00776C1D" w:rsidRPr="00196BE8">
        <w:t xml:space="preserve"> 41 ед.</w:t>
      </w:r>
    </w:p>
    <w:p w:rsidR="00776C1D" w:rsidRPr="00A33D75" w:rsidRDefault="00776C1D" w:rsidP="00776C1D">
      <w:pPr>
        <w:rPr>
          <w:sz w:val="28"/>
          <w:szCs w:val="28"/>
        </w:rPr>
      </w:pPr>
    </w:p>
    <w:p w:rsidR="003C1C10" w:rsidRDefault="003C1C10" w:rsidP="000C3937">
      <w:pPr>
        <w:rPr>
          <w:b/>
          <w:sz w:val="27"/>
          <w:szCs w:val="27"/>
        </w:rPr>
      </w:pPr>
    </w:p>
    <w:p w:rsidR="007140EE" w:rsidRPr="00776C1D" w:rsidRDefault="00EC6267" w:rsidP="000C3937">
      <w:pPr>
        <w:rPr>
          <w:b/>
          <w:sz w:val="27"/>
          <w:szCs w:val="27"/>
        </w:rPr>
      </w:pPr>
      <w:r>
        <w:rPr>
          <w:b/>
          <w:sz w:val="27"/>
          <w:szCs w:val="27"/>
        </w:rPr>
        <w:t>СЛАЙД</w:t>
      </w:r>
    </w:p>
    <w:p w:rsidR="00CD5C25" w:rsidRPr="000C3937" w:rsidRDefault="00EB1298" w:rsidP="00CD5C25">
      <w:pPr>
        <w:jc w:val="center"/>
      </w:pPr>
      <w:r>
        <w:rPr>
          <w:b/>
        </w:rPr>
        <w:t>4</w:t>
      </w:r>
      <w:r w:rsidR="003C1C10" w:rsidRPr="000C3937">
        <w:rPr>
          <w:b/>
        </w:rPr>
        <w:t xml:space="preserve">. </w:t>
      </w:r>
      <w:r w:rsidR="00CD5C25" w:rsidRPr="000C3937">
        <w:rPr>
          <w:b/>
        </w:rPr>
        <w:t>Градостроительство, земельные и имущественные отношения</w:t>
      </w:r>
    </w:p>
    <w:p w:rsidR="00CD5C25" w:rsidRPr="000C3937" w:rsidRDefault="00CD5C25" w:rsidP="00CD5C25">
      <w:pPr>
        <w:jc w:val="both"/>
        <w:rPr>
          <w:b/>
        </w:rPr>
      </w:pPr>
    </w:p>
    <w:p w:rsidR="00CD5C25" w:rsidRPr="000C3937" w:rsidRDefault="00CD5C25" w:rsidP="00CD5C25">
      <w:pPr>
        <w:ind w:firstLine="539"/>
        <w:jc w:val="center"/>
      </w:pPr>
    </w:p>
    <w:p w:rsidR="00CD5C25" w:rsidRPr="000C3937" w:rsidRDefault="00CD5C25" w:rsidP="00CD5C25">
      <w:pPr>
        <w:ind w:firstLine="539"/>
        <w:jc w:val="both"/>
      </w:pPr>
      <w:r w:rsidRPr="000C3937">
        <w:t>В 2018 году от аренды муниципального имущества поступило 1 976 489,37 рубля, из них в добровольном порядке 1 397 273,11 рублей, по судебным искам 579 216,26 рублей, в 2017 году от аренды муниципального имущества поступило 1 731 407,95 рублей.</w:t>
      </w:r>
    </w:p>
    <w:p w:rsidR="00CD5C25" w:rsidRPr="000C3937" w:rsidRDefault="00CD5C25" w:rsidP="00CD5C25">
      <w:pPr>
        <w:ind w:firstLine="539"/>
        <w:jc w:val="both"/>
      </w:pPr>
      <w:r w:rsidRPr="000C3937">
        <w:t xml:space="preserve">- от продажи муниципального имущества 1 780 144 рубля (рассрочка </w:t>
      </w:r>
      <w:proofErr w:type="spellStart"/>
      <w:r w:rsidRPr="000C3937">
        <w:t>Кореневой</w:t>
      </w:r>
      <w:proofErr w:type="spellEnd"/>
      <w:r w:rsidRPr="000C3937">
        <w:t xml:space="preserve"> И. В</w:t>
      </w:r>
      <w:r w:rsidR="0054464E" w:rsidRPr="000C3937">
        <w:t>.</w:t>
      </w:r>
      <w:r w:rsidRPr="000C3937">
        <w:t xml:space="preserve">), </w:t>
      </w:r>
    </w:p>
    <w:p w:rsidR="00CD5C25" w:rsidRPr="000C3937" w:rsidRDefault="00CD5C25" w:rsidP="00CD5C25">
      <w:pPr>
        <w:ind w:firstLine="539"/>
        <w:jc w:val="both"/>
      </w:pPr>
      <w:r w:rsidRPr="000C3937">
        <w:t xml:space="preserve">- от  продажи земельных участков в 2018 году 2564693,48 рублей (предоставлено 80 участков), в 2017 году поступило 759494 рублей, </w:t>
      </w:r>
    </w:p>
    <w:p w:rsidR="00CD5C25" w:rsidRPr="000C3937" w:rsidRDefault="00CD5C25" w:rsidP="00CD5C25">
      <w:pPr>
        <w:ind w:firstLine="539"/>
        <w:jc w:val="both"/>
      </w:pPr>
      <w:r w:rsidRPr="000C3937">
        <w:t>- от аренды земельных участков в 2018 году 3 448 642,80 рублей (118 участков), в 2017 году 6508099 рублей, уменьшение арендной платы обосновано в связи с пересмотром кадастровой стоимости земельных участков и перерасчетом арендной платы с 2017 года. Более того, следует учесть, что сумма арендной платы и от продажи земельных участков поступает в консолидированный бюджет, т.е. в бюджет городского поселения «Борзинское» поступает только 50%.</w:t>
      </w:r>
    </w:p>
    <w:p w:rsidR="00CD5C25" w:rsidRPr="000C3937" w:rsidRDefault="00CD5C25" w:rsidP="00CD5C25">
      <w:pPr>
        <w:ind w:firstLine="539"/>
        <w:jc w:val="both"/>
      </w:pPr>
      <w:r w:rsidRPr="000C3937">
        <w:t xml:space="preserve">- в 2018 году с аукциона предоставлено 3 участка на сумму 77586,6 рублей. </w:t>
      </w:r>
    </w:p>
    <w:p w:rsidR="00CD5C25" w:rsidRPr="000C3937" w:rsidRDefault="00CD5C25" w:rsidP="00CD5C25">
      <w:pPr>
        <w:ind w:firstLine="539"/>
        <w:jc w:val="both"/>
      </w:pPr>
      <w:r w:rsidRPr="000C3937">
        <w:t>Земельный налог в 2018 году составил 10 152 886,26 рублей, 2017 год</w:t>
      </w:r>
      <w:r w:rsidR="00403B6B" w:rsidRPr="000C3937">
        <w:t xml:space="preserve"> </w:t>
      </w:r>
      <w:r w:rsidRPr="000C3937">
        <w:t>- 12 165 145 рублей, налог на имущество - в 2018 году составил 4 245 606,78 рублей, в 2017году</w:t>
      </w:r>
      <w:r w:rsidR="00403B6B" w:rsidRPr="000C3937">
        <w:t xml:space="preserve"> </w:t>
      </w:r>
      <w:r w:rsidRPr="000C3937">
        <w:t>- 15 657 615,71 рублей. Понижение земельного налога и налога на имущество также обусловлено пересмотром кадастровой стоимости и понижением налоговой ставки на имущество.</w:t>
      </w:r>
    </w:p>
    <w:p w:rsidR="00CD5C25" w:rsidRPr="000C3937" w:rsidRDefault="004233E8" w:rsidP="00CD5C25">
      <w:pPr>
        <w:ind w:firstLine="539"/>
        <w:jc w:val="both"/>
      </w:pPr>
      <w:r w:rsidRPr="000C3937">
        <w:t xml:space="preserve"> </w:t>
      </w:r>
      <w:r w:rsidR="00CD5C25" w:rsidRPr="000C3937">
        <w:t>Доход по оплате социального найма составил 356 921,98 рублей.</w:t>
      </w:r>
    </w:p>
    <w:p w:rsidR="00CD5C25" w:rsidRPr="000C3937" w:rsidRDefault="00CD5C25" w:rsidP="00CD5C25">
      <w:pPr>
        <w:ind w:firstLine="539"/>
        <w:jc w:val="both"/>
      </w:pPr>
      <w:r w:rsidRPr="000C3937">
        <w:t xml:space="preserve"> Общий доход поступлений в 2018 году составил в бюджет городского поселения «Борзинское» составил </w:t>
      </w:r>
      <w:r w:rsidRPr="000C3937">
        <w:rPr>
          <w:b/>
        </w:rPr>
        <w:t>17 762 083,16</w:t>
      </w:r>
      <w:r w:rsidRPr="000C3937">
        <w:t xml:space="preserve"> рублей. </w:t>
      </w:r>
    </w:p>
    <w:p w:rsidR="00A26BDF" w:rsidRPr="000C3937" w:rsidRDefault="00CD5C25" w:rsidP="00CD5C25">
      <w:pPr>
        <w:ind w:firstLine="539"/>
        <w:jc w:val="both"/>
      </w:pPr>
      <w:proofErr w:type="gramStart"/>
      <w:r w:rsidRPr="000C3937">
        <w:t>Передано в собственность граждан бесплатно 19 квартир, проведено 16 жилищных комиссий, поставлено на учет в качестве нуждающихся в жилых помещениях 20 человек, общая численность граждан</w:t>
      </w:r>
      <w:r w:rsidR="00A26BDF" w:rsidRPr="000C3937">
        <w:t>,</w:t>
      </w:r>
      <w:r w:rsidRPr="000C3937">
        <w:t xml:space="preserve"> состоящих на учете 192 человека, оформлено договоров на проживание в общежитии 59, переселено из аварийного жилищного фонда 24 семьи, предоставлено вне очереди 2 жилых помещения семьям, имеющим детей-инвалидов, поставлено на очередь 5 многодетных семей на</w:t>
      </w:r>
      <w:proofErr w:type="gramEnd"/>
      <w:r w:rsidRPr="000C3937">
        <w:t xml:space="preserve"> приобретение земельного участка, предоставлено 2 участка многодетным семьям, проведено 2 проверки муниципального земельного контроля. </w:t>
      </w:r>
    </w:p>
    <w:p w:rsidR="00CD5C25" w:rsidRPr="000C3937" w:rsidRDefault="00CD5C25" w:rsidP="00CD5C25">
      <w:pPr>
        <w:ind w:firstLine="539"/>
        <w:jc w:val="both"/>
      </w:pPr>
      <w:r w:rsidRPr="000C3937">
        <w:t>Заключено концессионное соглашение на объекты водоснабжения и водоотведения, находящиеся в собственности ГП «Борзинское».</w:t>
      </w:r>
    </w:p>
    <w:p w:rsidR="00A26BDF" w:rsidRPr="00243E93" w:rsidRDefault="00CD5C25" w:rsidP="00CD5C25">
      <w:pPr>
        <w:ind w:firstLine="539"/>
        <w:jc w:val="both"/>
        <w:rPr>
          <w:color w:val="000000" w:themeColor="text1"/>
        </w:rPr>
      </w:pPr>
      <w:r w:rsidRPr="00243E93">
        <w:rPr>
          <w:color w:val="000000" w:themeColor="text1"/>
        </w:rPr>
        <w:t>На основании утвержденных градостроительных регламентов</w:t>
      </w:r>
      <w:r w:rsidR="00A26BDF" w:rsidRPr="00243E93">
        <w:rPr>
          <w:color w:val="000000" w:themeColor="text1"/>
        </w:rPr>
        <w:t>:</w:t>
      </w:r>
    </w:p>
    <w:p w:rsidR="00A26BDF" w:rsidRPr="00243E93" w:rsidRDefault="00A26BDF" w:rsidP="00CD5C25">
      <w:pPr>
        <w:ind w:firstLine="539"/>
        <w:jc w:val="both"/>
        <w:rPr>
          <w:color w:val="000000" w:themeColor="text1"/>
        </w:rPr>
      </w:pPr>
      <w:r w:rsidRPr="00243E93">
        <w:rPr>
          <w:color w:val="000000" w:themeColor="text1"/>
        </w:rPr>
        <w:t xml:space="preserve">- </w:t>
      </w:r>
      <w:r w:rsidR="00CD5C25" w:rsidRPr="00243E93">
        <w:rPr>
          <w:color w:val="000000" w:themeColor="text1"/>
        </w:rPr>
        <w:t xml:space="preserve"> выдано 61 разре</w:t>
      </w:r>
      <w:r w:rsidRPr="00243E93">
        <w:rPr>
          <w:color w:val="000000" w:themeColor="text1"/>
        </w:rPr>
        <w:t>шение на строительство объектов;</w:t>
      </w:r>
    </w:p>
    <w:p w:rsidR="00A26BDF" w:rsidRPr="000C3937" w:rsidRDefault="00A26BDF" w:rsidP="00CD5C25">
      <w:pPr>
        <w:ind w:firstLine="539"/>
        <w:jc w:val="both"/>
      </w:pPr>
      <w:r w:rsidRPr="00243E93">
        <w:rPr>
          <w:color w:val="000000" w:themeColor="text1"/>
        </w:rPr>
        <w:t>-  продлено 3</w:t>
      </w:r>
      <w:r w:rsidR="00BA4709" w:rsidRPr="00243E93">
        <w:rPr>
          <w:color w:val="000000" w:themeColor="text1"/>
        </w:rPr>
        <w:t xml:space="preserve"> разрешения на строительство объектов</w:t>
      </w:r>
      <w:r w:rsidRPr="000C3937">
        <w:t>;</w:t>
      </w:r>
    </w:p>
    <w:p w:rsidR="00A26BDF" w:rsidRPr="000C3937" w:rsidRDefault="00A26BDF" w:rsidP="00CD5C25">
      <w:pPr>
        <w:ind w:firstLine="539"/>
        <w:jc w:val="both"/>
      </w:pPr>
      <w:r w:rsidRPr="000C3937">
        <w:t>-</w:t>
      </w:r>
      <w:r w:rsidR="00CD5C25" w:rsidRPr="000C3937">
        <w:t xml:space="preserve"> выдано 25 разрешений </w:t>
      </w:r>
      <w:r w:rsidRPr="000C3937">
        <w:t>на ввод объектов в эксплуатацию;</w:t>
      </w:r>
    </w:p>
    <w:p w:rsidR="00A26BDF" w:rsidRPr="000C3937" w:rsidRDefault="00A26BDF" w:rsidP="00CD5C25">
      <w:pPr>
        <w:ind w:firstLine="539"/>
        <w:jc w:val="both"/>
      </w:pPr>
      <w:r w:rsidRPr="000C3937">
        <w:t>-</w:t>
      </w:r>
      <w:r w:rsidR="00CD5C25" w:rsidRPr="000C3937">
        <w:t xml:space="preserve"> выдано 46 градостроительных планов</w:t>
      </w:r>
      <w:r w:rsidRPr="000C3937">
        <w:t>;</w:t>
      </w:r>
    </w:p>
    <w:p w:rsidR="00403B6B" w:rsidRPr="000C3937" w:rsidRDefault="00A26BDF" w:rsidP="00CD5C25">
      <w:pPr>
        <w:ind w:firstLine="539"/>
        <w:jc w:val="both"/>
      </w:pPr>
      <w:r w:rsidRPr="00A97413">
        <w:rPr>
          <w:color w:val="000000" w:themeColor="text1"/>
        </w:rPr>
        <w:t xml:space="preserve">- </w:t>
      </w:r>
      <w:r w:rsidR="00CD5C25" w:rsidRPr="00A97413">
        <w:rPr>
          <w:color w:val="000000" w:themeColor="text1"/>
        </w:rPr>
        <w:t xml:space="preserve"> подготовлено и внесено в программу </w:t>
      </w:r>
      <w:r w:rsidR="00BA4709" w:rsidRPr="00A97413">
        <w:rPr>
          <w:color w:val="000000" w:themeColor="text1"/>
        </w:rPr>
        <w:t xml:space="preserve">ФИАС </w:t>
      </w:r>
      <w:r w:rsidR="00CD5C25" w:rsidRPr="00A97413">
        <w:rPr>
          <w:color w:val="000000" w:themeColor="text1"/>
        </w:rPr>
        <w:t>186 адресов</w:t>
      </w:r>
      <w:r w:rsidRPr="00A97413">
        <w:rPr>
          <w:color w:val="000000" w:themeColor="text1"/>
        </w:rPr>
        <w:t>, в связи с уточнением адресов по программе ФИАС</w:t>
      </w:r>
      <w:r w:rsidR="00CD5C25" w:rsidRPr="00A97413">
        <w:rPr>
          <w:color w:val="000000" w:themeColor="text1"/>
        </w:rPr>
        <w:t>, согласовано 22 перепланировки помещений, 15 территориальных зон п</w:t>
      </w:r>
      <w:r w:rsidR="00BA4709" w:rsidRPr="00A97413">
        <w:rPr>
          <w:color w:val="000000" w:themeColor="text1"/>
        </w:rPr>
        <w:t>оставлено на кадастровый учет (</w:t>
      </w:r>
      <w:r w:rsidR="00CD5C25" w:rsidRPr="00A97413">
        <w:rPr>
          <w:color w:val="000000" w:themeColor="text1"/>
        </w:rPr>
        <w:t>всего на учете находится 46 зон). С 1 января 2021 года при отсутствии на кадастровом учете территориальных зон запрещено предоставлять земельные участки и разрешения на строительство. Поэтому обращаем вниманием, что для данного мероприятия необходимо денежное сопровождение и решение о постановке на кадастровый учет будет согласовываться с Советом</w:t>
      </w:r>
      <w:r w:rsidR="00CD5C25" w:rsidRPr="000C3937">
        <w:t xml:space="preserve"> городского поселения «Борзинское». В Борзинский городской суд предоставлено 36 заключений. </w:t>
      </w:r>
    </w:p>
    <w:p w:rsidR="00CD5C25" w:rsidRPr="000C3937" w:rsidRDefault="00CD5C25" w:rsidP="00CD5C25">
      <w:pPr>
        <w:ind w:firstLine="539"/>
        <w:jc w:val="both"/>
      </w:pPr>
      <w:r w:rsidRPr="000C3937">
        <w:t>Унитарным муниципальным архитектурно-планировочным предприятием проведено межевание 245 земельных участков.</w:t>
      </w:r>
    </w:p>
    <w:p w:rsidR="00403B6B" w:rsidRPr="000C3937" w:rsidRDefault="00CD5C25" w:rsidP="00CD5C25">
      <w:pPr>
        <w:ind w:firstLine="539"/>
        <w:jc w:val="both"/>
      </w:pPr>
      <w:r w:rsidRPr="000C3937">
        <w:t xml:space="preserve">В течение года </w:t>
      </w:r>
      <w:r w:rsidR="00403B6B" w:rsidRPr="000C3937">
        <w:t xml:space="preserve">планомерно </w:t>
      </w:r>
      <w:r w:rsidRPr="000C3937">
        <w:t xml:space="preserve">специалистами отдела осуществляются выезда на  земельные участки с целью их дальнейшего предоставления, проверки, осуществляются совместно с </w:t>
      </w:r>
      <w:proofErr w:type="spellStart"/>
      <w:r w:rsidR="002731F4">
        <w:t>ресурсоснабжающими</w:t>
      </w:r>
      <w:proofErr w:type="spellEnd"/>
      <w:r w:rsidR="002731F4">
        <w:t xml:space="preserve"> </w:t>
      </w:r>
      <w:r w:rsidRPr="000C3937">
        <w:t xml:space="preserve"> организациями проверки муниципального жилищного фонда по выявлению незаконно проживающих в помещениях и наличия задолженности, проводятся рейды совместно с полицией в общежитии по ул. Пушкина, 2. </w:t>
      </w:r>
    </w:p>
    <w:p w:rsidR="00CD5C25" w:rsidRPr="000C3937" w:rsidRDefault="00CD5C25" w:rsidP="00CD5C25">
      <w:pPr>
        <w:ind w:firstLine="539"/>
        <w:jc w:val="both"/>
      </w:pPr>
      <w:r w:rsidRPr="000C3937">
        <w:t xml:space="preserve">Проводится </w:t>
      </w:r>
      <w:proofErr w:type="spellStart"/>
      <w:r w:rsidRPr="000C3937">
        <w:t>претензионно-исковая</w:t>
      </w:r>
      <w:proofErr w:type="spellEnd"/>
      <w:r w:rsidRPr="000C3937">
        <w:t xml:space="preserve"> работа совместно с отделом организационно-правовой и кадровой работы, так в 2018 году выселено из муниципальных квартир 1 семья, решениями суда признаны утратившими право пользованиями жилыми помещениями с расторжением договоров специализированного найма 6 семей с дальнейшим выселением. Совместно с депутатами Совета городского поселения «Борзинское» проводится обследование движимого и недвижимого имущества в целях списания.</w:t>
      </w:r>
    </w:p>
    <w:p w:rsidR="00CD5C25" w:rsidRPr="000C3937" w:rsidRDefault="00CD5C25" w:rsidP="00CD5C25">
      <w:pPr>
        <w:ind w:firstLine="539"/>
        <w:jc w:val="both"/>
      </w:pPr>
      <w:r w:rsidRPr="000C3937">
        <w:t xml:space="preserve">Всего отделом рассмотрено 2384 обращения, из них 21 представлений </w:t>
      </w:r>
      <w:proofErr w:type="spellStart"/>
      <w:r w:rsidRPr="000C3937">
        <w:t>Борзинской</w:t>
      </w:r>
      <w:proofErr w:type="spellEnd"/>
      <w:r w:rsidRPr="000C3937">
        <w:t xml:space="preserve"> межрайонной прокуратуры, в  которых при рассмотрении отсутствует нарушение законодательства, 4 требования налоговой инспекции. </w:t>
      </w:r>
    </w:p>
    <w:p w:rsidR="00CD5C25" w:rsidRPr="00A97413" w:rsidRDefault="00CD5C25" w:rsidP="00CD5C25">
      <w:pPr>
        <w:ind w:firstLine="539"/>
        <w:jc w:val="both"/>
        <w:rPr>
          <w:color w:val="000000" w:themeColor="text1"/>
        </w:rPr>
      </w:pPr>
      <w:r w:rsidRPr="000C3937">
        <w:t xml:space="preserve">В 2019 год планируется провести полную инвентаризацию имущества, находящуюся в собственности городского поселения «Борзинское» и </w:t>
      </w:r>
      <w:proofErr w:type="gramStart"/>
      <w:r w:rsidRPr="000C3937">
        <w:t>использующаяся</w:t>
      </w:r>
      <w:proofErr w:type="gramEnd"/>
      <w:r w:rsidRPr="000C3937">
        <w:t xml:space="preserve"> в целях бесперебойного и качественного предоставления услуг по теплоснабжению, водоснабжению и водоотведению, а также выявлением объектов коммунального назначения  с установлением их протяженности, стоимости. Также продолжить работу по заключению концессионного соглашения на объекты теплоснабжения, по выявлению </w:t>
      </w:r>
      <w:proofErr w:type="gramStart"/>
      <w:r w:rsidRPr="000C3937">
        <w:t>утратившими</w:t>
      </w:r>
      <w:proofErr w:type="gramEnd"/>
      <w:r w:rsidRPr="000C3937">
        <w:t xml:space="preserve"> право пользования и незаконно проживающих граждан в жилых помещениях муниципального жилищного фонда, </w:t>
      </w:r>
      <w:proofErr w:type="spellStart"/>
      <w:r w:rsidRPr="000C3937">
        <w:t>претензионно-исковую</w:t>
      </w:r>
      <w:proofErr w:type="spellEnd"/>
      <w:r w:rsidRPr="000C3937">
        <w:t xml:space="preserve"> работу по задолженности за социальный </w:t>
      </w:r>
      <w:proofErr w:type="spellStart"/>
      <w:r w:rsidRPr="000C3937">
        <w:t>найм</w:t>
      </w:r>
      <w:proofErr w:type="spellEnd"/>
      <w:r w:rsidRPr="000C3937">
        <w:t>, провести  аукционы на заключение договоров аренды помещений, земельных участков, продажи помещений и земельных участков</w:t>
      </w:r>
      <w:r w:rsidRPr="00A97413">
        <w:rPr>
          <w:color w:val="000000" w:themeColor="text1"/>
        </w:rPr>
        <w:t>. Планируется провести реорганизацию УМАПП.</w:t>
      </w:r>
    </w:p>
    <w:p w:rsidR="00CD5C25" w:rsidRPr="00A97413" w:rsidRDefault="00CD5C25" w:rsidP="00CD5C25">
      <w:pPr>
        <w:ind w:firstLine="539"/>
        <w:jc w:val="both"/>
        <w:rPr>
          <w:color w:val="000000" w:themeColor="text1"/>
        </w:rPr>
      </w:pPr>
      <w:r w:rsidRPr="00A97413">
        <w:rPr>
          <w:color w:val="000000" w:themeColor="text1"/>
        </w:rPr>
        <w:t xml:space="preserve">Для создания единой системы </w:t>
      </w:r>
      <w:r w:rsidR="0054464E" w:rsidRPr="00A97413">
        <w:rPr>
          <w:color w:val="000000" w:themeColor="text1"/>
        </w:rPr>
        <w:t xml:space="preserve">необходимо </w:t>
      </w:r>
      <w:r w:rsidRPr="00A97413">
        <w:rPr>
          <w:color w:val="000000" w:themeColor="text1"/>
        </w:rPr>
        <w:t>продолжить работу по внесению сведений и отражению границ земельных участков и имущества  в автоматизированную информационную систему</w:t>
      </w:r>
      <w:proofErr w:type="gramStart"/>
      <w:r w:rsidRPr="00A97413">
        <w:rPr>
          <w:color w:val="000000" w:themeColor="text1"/>
        </w:rPr>
        <w:t xml:space="preserve"> И</w:t>
      </w:r>
      <w:proofErr w:type="gramEnd"/>
      <w:r w:rsidRPr="00A97413">
        <w:rPr>
          <w:color w:val="000000" w:themeColor="text1"/>
        </w:rPr>
        <w:t xml:space="preserve">мущественно - земельный комплекс,  т.к. АИС ИЗК - это приоритетное направление работы органов местного самоуправления. Более того, с 01 июля 2019 года начинается реализация Федерального закона от 01.05.2016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РФ, входящих в состав Дальневосточного федерального округа». Сформировать 40 участков для предоставления многодетным семьям, подготовить проект для создания нового кладбища  в связи с дальнейшей консервацией существующего, осуществить постановку на  кадастровый учет границ населенного пункта. </w:t>
      </w:r>
    </w:p>
    <w:p w:rsidR="00CD5C25" w:rsidRPr="000C3937" w:rsidRDefault="00CD5C25" w:rsidP="00CD5C25">
      <w:pPr>
        <w:pStyle w:val="af5"/>
        <w:shd w:val="clear" w:color="auto" w:fill="FFFFFF"/>
        <w:spacing w:before="0" w:beforeAutospacing="0" w:after="0" w:afterAutospacing="0"/>
        <w:ind w:firstLine="539"/>
        <w:jc w:val="both"/>
        <w:textAlignment w:val="baseline"/>
      </w:pPr>
      <w:r w:rsidRPr="000C3937">
        <w:t>С января 2019 года приобрел законную силу </w:t>
      </w:r>
      <w:hyperlink r:id="rId17" w:tgtFrame="_blank" w:history="1">
        <w:r w:rsidRPr="000C3937">
          <w:rPr>
            <w:rStyle w:val="ac"/>
            <w:bdr w:val="none" w:sz="0" w:space="0" w:color="auto" w:frame="1"/>
          </w:rPr>
          <w:t>Федеральный закон от 13.07.2015 N 218-ФЗ</w:t>
        </w:r>
      </w:hyperlink>
      <w:r w:rsidRPr="000C3937">
        <w:t xml:space="preserve"> «О государственной </w:t>
      </w:r>
      <w:r w:rsidR="0054464E" w:rsidRPr="000C3937">
        <w:t>регистрации недвижимости», г</w:t>
      </w:r>
      <w:r w:rsidRPr="000C3937">
        <w:t xml:space="preserve">лавной целью </w:t>
      </w:r>
      <w:r w:rsidR="0054464E" w:rsidRPr="000C3937">
        <w:t>которого было</w:t>
      </w:r>
      <w:r w:rsidRPr="000C3937">
        <w:t xml:space="preserve"> создание Единого </w:t>
      </w:r>
      <w:proofErr w:type="spellStart"/>
      <w:r w:rsidRPr="000C3937">
        <w:t>госреестра</w:t>
      </w:r>
      <w:proofErr w:type="spellEnd"/>
      <w:r w:rsidRPr="000C3937">
        <w:t xml:space="preserve"> недвижимого имущества, который ведется в электронном виде и содержит все данные обо всех объектах недвижимости.</w:t>
      </w:r>
    </w:p>
    <w:p w:rsidR="006A3175" w:rsidRPr="000C3937" w:rsidRDefault="006A3175" w:rsidP="00CA661B">
      <w:pPr>
        <w:pStyle w:val="af5"/>
        <w:spacing w:before="0" w:beforeAutospacing="0" w:after="0" w:afterAutospacing="0"/>
        <w:rPr>
          <w:color w:val="000000"/>
        </w:rPr>
      </w:pPr>
    </w:p>
    <w:p w:rsidR="00100E19" w:rsidRDefault="00100E19" w:rsidP="00CA661B">
      <w:pPr>
        <w:pStyle w:val="af5"/>
        <w:spacing w:before="0" w:beforeAutospacing="0" w:after="0" w:afterAutospacing="0"/>
        <w:rPr>
          <w:b/>
          <w:color w:val="000000"/>
        </w:rPr>
      </w:pPr>
    </w:p>
    <w:p w:rsidR="00403B6B" w:rsidRPr="00EC6267" w:rsidRDefault="00EC6267" w:rsidP="00CA661B">
      <w:pPr>
        <w:pStyle w:val="af5"/>
        <w:spacing w:before="0" w:beforeAutospacing="0" w:after="0" w:afterAutospacing="0"/>
        <w:rPr>
          <w:b/>
          <w:color w:val="000000"/>
        </w:rPr>
      </w:pPr>
      <w:r w:rsidRPr="00EC6267">
        <w:rPr>
          <w:b/>
          <w:color w:val="000000"/>
        </w:rPr>
        <w:t>СЛАЙД</w:t>
      </w:r>
    </w:p>
    <w:p w:rsidR="00483242" w:rsidRPr="000C3937" w:rsidRDefault="00EB1298" w:rsidP="00483242">
      <w:pPr>
        <w:jc w:val="center"/>
        <w:rPr>
          <w:b/>
        </w:rPr>
      </w:pPr>
      <w:r>
        <w:rPr>
          <w:b/>
        </w:rPr>
        <w:t xml:space="preserve">5. </w:t>
      </w:r>
      <w:r w:rsidR="003C1C10" w:rsidRPr="000C3937">
        <w:rPr>
          <w:b/>
        </w:rPr>
        <w:t>Социальная, организационно-правовая и кадровая работа</w:t>
      </w:r>
    </w:p>
    <w:p w:rsidR="0094712B" w:rsidRPr="000C3937" w:rsidRDefault="0094712B" w:rsidP="00CA661B">
      <w:pPr>
        <w:jc w:val="both"/>
        <w:rPr>
          <w:b/>
        </w:rPr>
      </w:pPr>
    </w:p>
    <w:p w:rsidR="00CA661B" w:rsidRPr="000C3937" w:rsidRDefault="00C82C78" w:rsidP="00CA661B">
      <w:pPr>
        <w:pStyle w:val="af5"/>
        <w:spacing w:before="0" w:beforeAutospacing="0" w:after="0" w:afterAutospacing="0"/>
        <w:jc w:val="both"/>
        <w:rPr>
          <w:color w:val="000000"/>
        </w:rPr>
      </w:pPr>
      <w:r w:rsidRPr="000C3937">
        <w:rPr>
          <w:color w:val="000000"/>
        </w:rPr>
        <w:t xml:space="preserve">    Отделом </w:t>
      </w:r>
      <w:r w:rsidR="003C1C10" w:rsidRPr="000C3937">
        <w:rPr>
          <w:color w:val="000000"/>
        </w:rPr>
        <w:t xml:space="preserve">по социальной, организационно-правовой и кадровой работе </w:t>
      </w:r>
      <w:r w:rsidRPr="000C3937">
        <w:rPr>
          <w:color w:val="000000"/>
        </w:rPr>
        <w:t>о</w:t>
      </w:r>
      <w:r w:rsidR="00CA661B" w:rsidRPr="000C3937">
        <w:rPr>
          <w:color w:val="000000"/>
        </w:rPr>
        <w:t>существляется документационное обеспечение деятельности Главы городского поселения  и администрации в целом: прием, обработка входящих и исходящих документов, передача после подписания в структурные подразделения администрации города или адресатам.</w:t>
      </w:r>
    </w:p>
    <w:p w:rsidR="00CA661B" w:rsidRPr="000C3937" w:rsidRDefault="00C82C78" w:rsidP="00CA661B">
      <w:pPr>
        <w:pStyle w:val="af5"/>
        <w:spacing w:before="0" w:beforeAutospacing="0" w:after="0" w:afterAutospacing="0"/>
        <w:jc w:val="both"/>
        <w:rPr>
          <w:color w:val="000000"/>
        </w:rPr>
      </w:pPr>
      <w:r w:rsidRPr="000C3937">
        <w:rPr>
          <w:color w:val="000000"/>
        </w:rPr>
        <w:t xml:space="preserve">    </w:t>
      </w:r>
      <w:r w:rsidR="00CA661B" w:rsidRPr="000C3937">
        <w:rPr>
          <w:color w:val="000000"/>
        </w:rPr>
        <w:t xml:space="preserve">В 2018 году зарегистрировано 6910  входящих документов и 4290 исходящих. На контроль было поставлено 791 входящих документа. Только из </w:t>
      </w:r>
      <w:proofErr w:type="spellStart"/>
      <w:r w:rsidR="00CA661B" w:rsidRPr="000C3937">
        <w:rPr>
          <w:color w:val="000000"/>
        </w:rPr>
        <w:t>Борзинской</w:t>
      </w:r>
      <w:proofErr w:type="spellEnd"/>
      <w:r w:rsidR="00CA661B" w:rsidRPr="000C3937">
        <w:rPr>
          <w:color w:val="000000"/>
        </w:rPr>
        <w:t xml:space="preserve"> межрайонной прокуратуры поступило 101 запрос о предоставлении информации (требований прокурора - 55, протестов – 11, представлений - 35), </w:t>
      </w:r>
    </w:p>
    <w:p w:rsidR="00CA661B" w:rsidRPr="000C3937" w:rsidRDefault="00C82C78" w:rsidP="00CA661B">
      <w:pPr>
        <w:pStyle w:val="af5"/>
        <w:spacing w:before="0" w:beforeAutospacing="0" w:after="0" w:afterAutospacing="0"/>
        <w:jc w:val="both"/>
        <w:rPr>
          <w:color w:val="000000"/>
        </w:rPr>
      </w:pPr>
      <w:r w:rsidRPr="000C3937">
        <w:rPr>
          <w:color w:val="000000"/>
        </w:rPr>
        <w:t xml:space="preserve">   </w:t>
      </w:r>
      <w:r w:rsidR="0054464E" w:rsidRPr="000C3937">
        <w:rPr>
          <w:color w:val="000000"/>
        </w:rPr>
        <w:t xml:space="preserve"> </w:t>
      </w:r>
      <w:r w:rsidRPr="000C3937">
        <w:rPr>
          <w:color w:val="000000"/>
        </w:rPr>
        <w:t xml:space="preserve"> </w:t>
      </w:r>
      <w:r w:rsidR="00CA661B" w:rsidRPr="000C3937">
        <w:rPr>
          <w:color w:val="000000"/>
        </w:rPr>
        <w:t>Разработано и вынесено 852 постановления</w:t>
      </w:r>
      <w:r w:rsidR="0054464E" w:rsidRPr="000C3937">
        <w:rPr>
          <w:color w:val="000000"/>
        </w:rPr>
        <w:t>.</w:t>
      </w:r>
    </w:p>
    <w:p w:rsidR="00CA661B" w:rsidRDefault="00C82C78" w:rsidP="00CA661B">
      <w:pPr>
        <w:pStyle w:val="af5"/>
        <w:spacing w:before="0" w:beforeAutospacing="0" w:after="0" w:afterAutospacing="0"/>
        <w:jc w:val="both"/>
        <w:rPr>
          <w:color w:val="000000"/>
        </w:rPr>
      </w:pPr>
      <w:r w:rsidRPr="000C3937">
        <w:rPr>
          <w:color w:val="000000"/>
        </w:rPr>
        <w:t xml:space="preserve">     </w:t>
      </w:r>
      <w:r w:rsidR="00CA661B" w:rsidRPr="000C3937">
        <w:rPr>
          <w:color w:val="000000"/>
        </w:rPr>
        <w:t>В 2018 году на личный прием к главе городского поселения «Борзинское» обратилось 107 человек, через Интернет-приемную поступило 14 обращений</w:t>
      </w:r>
      <w:r w:rsidR="009C5471">
        <w:rPr>
          <w:color w:val="000000"/>
        </w:rPr>
        <w:t xml:space="preserve">, </w:t>
      </w:r>
      <w:r w:rsidR="00033E0A">
        <w:rPr>
          <w:color w:val="000000"/>
        </w:rPr>
        <w:t>все вопросы решены в пределах компетенции</w:t>
      </w:r>
      <w:r w:rsidR="0054464E" w:rsidRPr="000C3937">
        <w:rPr>
          <w:color w:val="000000"/>
        </w:rPr>
        <w:t>.</w:t>
      </w:r>
    </w:p>
    <w:p w:rsidR="006C288C" w:rsidRPr="000C3937" w:rsidRDefault="006C288C" w:rsidP="006C288C">
      <w:pPr>
        <w:pStyle w:val="ab"/>
        <w:spacing w:before="1" w:line="240" w:lineRule="auto"/>
        <w:ind w:right="104"/>
        <w:rPr>
          <w:sz w:val="24"/>
          <w:szCs w:val="24"/>
        </w:rPr>
      </w:pPr>
      <w:r w:rsidRPr="000C3937">
        <w:rPr>
          <w:sz w:val="24"/>
          <w:szCs w:val="24"/>
        </w:rPr>
        <w:t xml:space="preserve">          В течение 2018 года было подготовлено 697 распоряжения по основной деятельности администрации; 209 распоряжений по направлению работников администрации в командировки и отпуска; 103 - по личному составу (кадровым назначениям, переводам, увольнениям и т.д.).</w:t>
      </w:r>
    </w:p>
    <w:p w:rsidR="006C288C" w:rsidRDefault="006C288C" w:rsidP="006C288C">
      <w:pPr>
        <w:pStyle w:val="ab"/>
        <w:spacing w:before="4"/>
        <w:jc w:val="left"/>
        <w:rPr>
          <w:sz w:val="24"/>
          <w:szCs w:val="24"/>
        </w:rPr>
      </w:pPr>
    </w:p>
    <w:p w:rsidR="006C288C" w:rsidRDefault="006C288C" w:rsidP="00CA661B">
      <w:pPr>
        <w:pStyle w:val="af5"/>
        <w:spacing w:before="0" w:beforeAutospacing="0" w:after="0" w:afterAutospacing="0"/>
        <w:jc w:val="both"/>
        <w:rPr>
          <w:color w:val="000000"/>
        </w:rPr>
      </w:pPr>
    </w:p>
    <w:p w:rsidR="00EC6267" w:rsidRPr="00EC6267" w:rsidRDefault="00EC6267" w:rsidP="00EC6267">
      <w:pPr>
        <w:pStyle w:val="af5"/>
        <w:spacing w:before="0" w:beforeAutospacing="0" w:after="0" w:afterAutospacing="0"/>
        <w:rPr>
          <w:b/>
          <w:color w:val="000000"/>
        </w:rPr>
      </w:pPr>
      <w:r w:rsidRPr="00EC6267">
        <w:rPr>
          <w:b/>
          <w:color w:val="000000"/>
        </w:rPr>
        <w:t>СЛАЙД</w:t>
      </w:r>
    </w:p>
    <w:p w:rsidR="00A9606E" w:rsidRPr="000C3937" w:rsidRDefault="00A9606E" w:rsidP="00CA661B">
      <w:pPr>
        <w:pStyle w:val="af5"/>
        <w:spacing w:before="0" w:beforeAutospacing="0" w:after="0" w:afterAutospacing="0"/>
        <w:jc w:val="both"/>
        <w:rPr>
          <w:color w:val="000000"/>
        </w:rPr>
      </w:pPr>
    </w:p>
    <w:p w:rsidR="007140EE" w:rsidRPr="000C3937" w:rsidRDefault="007140EE" w:rsidP="007140EE">
      <w:pPr>
        <w:pStyle w:val="Heading1"/>
        <w:ind w:right="108"/>
        <w:jc w:val="center"/>
        <w:rPr>
          <w:sz w:val="24"/>
          <w:szCs w:val="24"/>
          <w:lang w:val="ru-RU"/>
        </w:rPr>
      </w:pPr>
      <w:r w:rsidRPr="000C3937">
        <w:rPr>
          <w:sz w:val="24"/>
          <w:szCs w:val="24"/>
          <w:lang w:val="ru-RU"/>
        </w:rPr>
        <w:t>Кадровая ситуация в аппарате администрации городского поселения «Борзинское»</w:t>
      </w:r>
    </w:p>
    <w:p w:rsidR="007140EE" w:rsidRPr="000C3937" w:rsidRDefault="007140EE" w:rsidP="007140EE">
      <w:pPr>
        <w:widowControl w:val="0"/>
        <w:tabs>
          <w:tab w:val="left" w:pos="974"/>
        </w:tabs>
        <w:autoSpaceDE w:val="0"/>
        <w:autoSpaceDN w:val="0"/>
        <w:jc w:val="both"/>
      </w:pPr>
      <w:r w:rsidRPr="000C3937">
        <w:t xml:space="preserve">    Фактическая численность администрации городского поселения «Борзинское» составляет 20 человек.</w:t>
      </w:r>
    </w:p>
    <w:p w:rsidR="007140EE" w:rsidRPr="000C3937" w:rsidRDefault="007140EE" w:rsidP="007140EE">
      <w:pPr>
        <w:pStyle w:val="ab"/>
        <w:spacing w:line="240" w:lineRule="auto"/>
        <w:ind w:right="103"/>
        <w:rPr>
          <w:sz w:val="24"/>
          <w:szCs w:val="24"/>
        </w:rPr>
      </w:pPr>
      <w:r w:rsidRPr="000C3937">
        <w:rPr>
          <w:b/>
          <w:bCs/>
          <w:sz w:val="24"/>
          <w:szCs w:val="24"/>
          <w:lang w:eastAsia="en-US"/>
        </w:rPr>
        <w:t xml:space="preserve">   </w:t>
      </w:r>
      <w:r w:rsidRPr="000C3937">
        <w:rPr>
          <w:sz w:val="24"/>
          <w:szCs w:val="24"/>
        </w:rPr>
        <w:t>Анализ возрастного состава муниципальных служащих аппарата администрации за анализируемый период сложился следующим образом:</w:t>
      </w:r>
    </w:p>
    <w:p w:rsidR="007140EE" w:rsidRPr="000C3937" w:rsidRDefault="007140EE" w:rsidP="007140EE">
      <w:pPr>
        <w:pStyle w:val="ab"/>
        <w:spacing w:before="2"/>
        <w:jc w:val="left"/>
        <w:rPr>
          <w:sz w:val="24"/>
          <w:szCs w:val="24"/>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7"/>
        <w:gridCol w:w="6491"/>
      </w:tblGrid>
      <w:tr w:rsidR="007140EE" w:rsidRPr="000C3937" w:rsidTr="006471FB">
        <w:trPr>
          <w:trHeight w:hRule="exact" w:val="653"/>
        </w:trPr>
        <w:tc>
          <w:tcPr>
            <w:tcW w:w="2907" w:type="dxa"/>
          </w:tcPr>
          <w:p w:rsidR="007140EE" w:rsidRPr="000C3937" w:rsidRDefault="007140EE" w:rsidP="006471FB">
            <w:pPr>
              <w:pStyle w:val="TableParagraph"/>
              <w:ind w:left="350"/>
              <w:jc w:val="left"/>
              <w:rPr>
                <w:rFonts w:ascii="Times New Roman" w:hAnsi="Times New Roman" w:cs="Times New Roman"/>
                <w:sz w:val="24"/>
                <w:szCs w:val="24"/>
              </w:rPr>
            </w:pPr>
            <w:proofErr w:type="spellStart"/>
            <w:r w:rsidRPr="000C3937">
              <w:rPr>
                <w:rFonts w:ascii="Times New Roman" w:hAnsi="Times New Roman" w:cs="Times New Roman"/>
                <w:sz w:val="24"/>
                <w:szCs w:val="24"/>
              </w:rPr>
              <w:t>Возрастной</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состав</w:t>
            </w:r>
            <w:proofErr w:type="spellEnd"/>
          </w:p>
        </w:tc>
        <w:tc>
          <w:tcPr>
            <w:tcW w:w="6491" w:type="dxa"/>
          </w:tcPr>
          <w:p w:rsidR="007140EE" w:rsidRPr="000C3937" w:rsidRDefault="007140EE" w:rsidP="006471FB">
            <w:pPr>
              <w:pStyle w:val="TableParagraph"/>
              <w:ind w:left="197" w:right="197"/>
              <w:rPr>
                <w:rFonts w:ascii="Times New Roman" w:hAnsi="Times New Roman" w:cs="Times New Roman"/>
                <w:sz w:val="24"/>
                <w:szCs w:val="24"/>
                <w:lang w:val="ru-RU"/>
              </w:rPr>
            </w:pPr>
            <w:r w:rsidRPr="000C3937">
              <w:rPr>
                <w:rFonts w:ascii="Times New Roman" w:hAnsi="Times New Roman" w:cs="Times New Roman"/>
                <w:sz w:val="24"/>
                <w:szCs w:val="24"/>
                <w:lang w:val="ru-RU"/>
              </w:rPr>
              <w:t xml:space="preserve">Муниципальные служащие / руководители </w:t>
            </w:r>
          </w:p>
          <w:p w:rsidR="007140EE" w:rsidRPr="000C3937" w:rsidRDefault="007140EE" w:rsidP="006471FB">
            <w:pPr>
              <w:pStyle w:val="TableParagraph"/>
              <w:spacing w:line="240" w:lineRule="auto"/>
              <w:ind w:left="197" w:right="195"/>
              <w:rPr>
                <w:rFonts w:ascii="Times New Roman" w:hAnsi="Times New Roman" w:cs="Times New Roman"/>
                <w:sz w:val="24"/>
                <w:szCs w:val="24"/>
                <w:lang w:val="ru-RU"/>
              </w:rPr>
            </w:pPr>
          </w:p>
        </w:tc>
      </w:tr>
      <w:tr w:rsidR="007140EE" w:rsidRPr="000C3937" w:rsidTr="006471FB">
        <w:trPr>
          <w:trHeight w:hRule="exact" w:val="331"/>
        </w:trPr>
        <w:tc>
          <w:tcPr>
            <w:tcW w:w="2907" w:type="dxa"/>
          </w:tcPr>
          <w:p w:rsidR="007140EE" w:rsidRPr="000C3937" w:rsidRDefault="007140EE" w:rsidP="006471FB">
            <w:pPr>
              <w:pStyle w:val="TableParagraph"/>
              <w:jc w:val="left"/>
              <w:rPr>
                <w:rFonts w:ascii="Times New Roman" w:hAnsi="Times New Roman" w:cs="Times New Roman"/>
                <w:sz w:val="24"/>
                <w:szCs w:val="24"/>
              </w:rPr>
            </w:pPr>
            <w:proofErr w:type="spellStart"/>
            <w:r w:rsidRPr="000C3937">
              <w:rPr>
                <w:rFonts w:ascii="Times New Roman" w:hAnsi="Times New Roman" w:cs="Times New Roman"/>
                <w:sz w:val="24"/>
                <w:szCs w:val="24"/>
              </w:rPr>
              <w:t>до</w:t>
            </w:r>
            <w:proofErr w:type="spellEnd"/>
            <w:r w:rsidRPr="000C3937">
              <w:rPr>
                <w:rFonts w:ascii="Times New Roman" w:hAnsi="Times New Roman" w:cs="Times New Roman"/>
                <w:sz w:val="24"/>
                <w:szCs w:val="24"/>
              </w:rPr>
              <w:t xml:space="preserve"> 30 </w:t>
            </w:r>
            <w:proofErr w:type="spellStart"/>
            <w:r w:rsidRPr="000C3937">
              <w:rPr>
                <w:rFonts w:ascii="Times New Roman" w:hAnsi="Times New Roman" w:cs="Times New Roman"/>
                <w:sz w:val="24"/>
                <w:szCs w:val="24"/>
              </w:rPr>
              <w:t>лет</w:t>
            </w:r>
            <w:proofErr w:type="spellEnd"/>
          </w:p>
        </w:tc>
        <w:tc>
          <w:tcPr>
            <w:tcW w:w="6491" w:type="dxa"/>
          </w:tcPr>
          <w:p w:rsidR="007140EE" w:rsidRPr="000C3937" w:rsidRDefault="007140EE" w:rsidP="006471FB">
            <w:pPr>
              <w:pStyle w:val="TableParagraph"/>
              <w:ind w:left="196" w:right="197"/>
              <w:rPr>
                <w:rFonts w:ascii="Times New Roman" w:hAnsi="Times New Roman" w:cs="Times New Roman"/>
                <w:sz w:val="24"/>
                <w:szCs w:val="24"/>
              </w:rPr>
            </w:pPr>
            <w:r w:rsidRPr="000C3937">
              <w:rPr>
                <w:rFonts w:ascii="Times New Roman" w:hAnsi="Times New Roman" w:cs="Times New Roman"/>
                <w:sz w:val="24"/>
                <w:szCs w:val="24"/>
                <w:lang w:val="ru-RU"/>
              </w:rPr>
              <w:t>4</w:t>
            </w:r>
            <w:r w:rsidRPr="000C3937">
              <w:rPr>
                <w:rFonts w:ascii="Times New Roman" w:hAnsi="Times New Roman" w:cs="Times New Roman"/>
                <w:sz w:val="24"/>
                <w:szCs w:val="24"/>
              </w:rPr>
              <w:t xml:space="preserve"> / </w:t>
            </w:r>
            <w:proofErr w:type="spellStart"/>
            <w:r w:rsidRPr="000C3937">
              <w:rPr>
                <w:rFonts w:ascii="Times New Roman" w:hAnsi="Times New Roman" w:cs="Times New Roman"/>
                <w:sz w:val="24"/>
                <w:szCs w:val="24"/>
              </w:rPr>
              <w:t>из</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них</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руководителей</w:t>
            </w:r>
            <w:proofErr w:type="spellEnd"/>
            <w:r w:rsidRPr="000C3937">
              <w:rPr>
                <w:rFonts w:ascii="Times New Roman" w:hAnsi="Times New Roman" w:cs="Times New Roman"/>
                <w:sz w:val="24"/>
                <w:szCs w:val="24"/>
              </w:rPr>
              <w:t xml:space="preserve"> 0</w:t>
            </w:r>
          </w:p>
        </w:tc>
      </w:tr>
      <w:tr w:rsidR="007140EE" w:rsidRPr="000C3937" w:rsidTr="006471FB">
        <w:trPr>
          <w:trHeight w:hRule="exact" w:val="334"/>
        </w:trPr>
        <w:tc>
          <w:tcPr>
            <w:tcW w:w="2907" w:type="dxa"/>
          </w:tcPr>
          <w:p w:rsidR="007140EE" w:rsidRPr="000C3937" w:rsidRDefault="007140EE" w:rsidP="006471FB">
            <w:pPr>
              <w:pStyle w:val="TableParagraph"/>
              <w:spacing w:line="317" w:lineRule="exact"/>
              <w:jc w:val="left"/>
              <w:rPr>
                <w:rFonts w:ascii="Times New Roman" w:hAnsi="Times New Roman" w:cs="Times New Roman"/>
                <w:sz w:val="24"/>
                <w:szCs w:val="24"/>
              </w:rPr>
            </w:pPr>
            <w:r w:rsidRPr="000C3937">
              <w:rPr>
                <w:rFonts w:ascii="Times New Roman" w:hAnsi="Times New Roman" w:cs="Times New Roman"/>
                <w:sz w:val="24"/>
                <w:szCs w:val="24"/>
              </w:rPr>
              <w:t>30-</w:t>
            </w:r>
            <w:r w:rsidRPr="000C3937">
              <w:rPr>
                <w:rFonts w:ascii="Times New Roman" w:hAnsi="Times New Roman" w:cs="Times New Roman"/>
                <w:sz w:val="24"/>
                <w:szCs w:val="24"/>
                <w:lang w:val="ru-RU"/>
              </w:rPr>
              <w:t>39</w:t>
            </w:r>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лет</w:t>
            </w:r>
            <w:proofErr w:type="spellEnd"/>
          </w:p>
        </w:tc>
        <w:tc>
          <w:tcPr>
            <w:tcW w:w="6491" w:type="dxa"/>
          </w:tcPr>
          <w:p w:rsidR="007140EE" w:rsidRPr="000C3937" w:rsidRDefault="007140EE" w:rsidP="006471FB">
            <w:pPr>
              <w:pStyle w:val="TableParagraph"/>
              <w:spacing w:line="317" w:lineRule="exact"/>
              <w:ind w:left="197" w:right="196"/>
              <w:rPr>
                <w:rFonts w:ascii="Times New Roman" w:hAnsi="Times New Roman" w:cs="Times New Roman"/>
                <w:sz w:val="24"/>
                <w:szCs w:val="24"/>
              </w:rPr>
            </w:pPr>
            <w:r w:rsidRPr="000C3937">
              <w:rPr>
                <w:rFonts w:ascii="Times New Roman" w:hAnsi="Times New Roman" w:cs="Times New Roman"/>
                <w:sz w:val="24"/>
                <w:szCs w:val="24"/>
                <w:lang w:val="ru-RU"/>
              </w:rPr>
              <w:t>8</w:t>
            </w:r>
            <w:r w:rsidRPr="000C3937">
              <w:rPr>
                <w:rFonts w:ascii="Times New Roman" w:hAnsi="Times New Roman" w:cs="Times New Roman"/>
                <w:sz w:val="24"/>
                <w:szCs w:val="24"/>
              </w:rPr>
              <w:t xml:space="preserve"> / </w:t>
            </w:r>
            <w:proofErr w:type="spellStart"/>
            <w:r w:rsidRPr="000C3937">
              <w:rPr>
                <w:rFonts w:ascii="Times New Roman" w:hAnsi="Times New Roman" w:cs="Times New Roman"/>
                <w:sz w:val="24"/>
                <w:szCs w:val="24"/>
              </w:rPr>
              <w:t>из</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них</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руководителей</w:t>
            </w:r>
            <w:proofErr w:type="spellEnd"/>
            <w:r w:rsidRPr="000C3937">
              <w:rPr>
                <w:rFonts w:ascii="Times New Roman" w:hAnsi="Times New Roman" w:cs="Times New Roman"/>
                <w:sz w:val="24"/>
                <w:szCs w:val="24"/>
              </w:rPr>
              <w:t xml:space="preserve"> </w:t>
            </w:r>
            <w:r w:rsidRPr="000C3937">
              <w:rPr>
                <w:rFonts w:ascii="Times New Roman" w:hAnsi="Times New Roman" w:cs="Times New Roman"/>
                <w:sz w:val="24"/>
                <w:szCs w:val="24"/>
                <w:lang w:val="ru-RU"/>
              </w:rPr>
              <w:t>1</w:t>
            </w:r>
          </w:p>
        </w:tc>
      </w:tr>
      <w:tr w:rsidR="007140EE" w:rsidRPr="000C3937" w:rsidTr="006471FB">
        <w:trPr>
          <w:trHeight w:hRule="exact" w:val="331"/>
        </w:trPr>
        <w:tc>
          <w:tcPr>
            <w:tcW w:w="2907" w:type="dxa"/>
          </w:tcPr>
          <w:p w:rsidR="007140EE" w:rsidRPr="000C3937" w:rsidRDefault="007140EE" w:rsidP="006471FB">
            <w:pPr>
              <w:pStyle w:val="TableParagraph"/>
              <w:jc w:val="left"/>
              <w:rPr>
                <w:rFonts w:ascii="Times New Roman" w:hAnsi="Times New Roman" w:cs="Times New Roman"/>
                <w:sz w:val="24"/>
                <w:szCs w:val="24"/>
              </w:rPr>
            </w:pPr>
            <w:r w:rsidRPr="000C3937">
              <w:rPr>
                <w:rFonts w:ascii="Times New Roman" w:hAnsi="Times New Roman" w:cs="Times New Roman"/>
                <w:sz w:val="24"/>
                <w:szCs w:val="24"/>
              </w:rPr>
              <w:t>40-</w:t>
            </w:r>
            <w:r w:rsidRPr="000C3937">
              <w:rPr>
                <w:rFonts w:ascii="Times New Roman" w:hAnsi="Times New Roman" w:cs="Times New Roman"/>
                <w:sz w:val="24"/>
                <w:szCs w:val="24"/>
                <w:lang w:val="ru-RU"/>
              </w:rPr>
              <w:t>49</w:t>
            </w:r>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лет</w:t>
            </w:r>
            <w:proofErr w:type="spellEnd"/>
          </w:p>
        </w:tc>
        <w:tc>
          <w:tcPr>
            <w:tcW w:w="6491" w:type="dxa"/>
          </w:tcPr>
          <w:p w:rsidR="007140EE" w:rsidRPr="000C3937" w:rsidRDefault="007140EE" w:rsidP="006471FB">
            <w:pPr>
              <w:pStyle w:val="TableParagraph"/>
              <w:ind w:left="197" w:right="196"/>
              <w:rPr>
                <w:rFonts w:ascii="Times New Roman" w:hAnsi="Times New Roman" w:cs="Times New Roman"/>
                <w:sz w:val="24"/>
                <w:szCs w:val="24"/>
              </w:rPr>
            </w:pPr>
            <w:r w:rsidRPr="000C3937">
              <w:rPr>
                <w:rFonts w:ascii="Times New Roman" w:hAnsi="Times New Roman" w:cs="Times New Roman"/>
                <w:sz w:val="24"/>
                <w:szCs w:val="24"/>
                <w:lang w:val="ru-RU"/>
              </w:rPr>
              <w:t>4</w:t>
            </w:r>
            <w:r w:rsidRPr="000C3937">
              <w:rPr>
                <w:rFonts w:ascii="Times New Roman" w:hAnsi="Times New Roman" w:cs="Times New Roman"/>
                <w:sz w:val="24"/>
                <w:szCs w:val="24"/>
              </w:rPr>
              <w:t xml:space="preserve"> / </w:t>
            </w:r>
            <w:proofErr w:type="spellStart"/>
            <w:r w:rsidRPr="000C3937">
              <w:rPr>
                <w:rFonts w:ascii="Times New Roman" w:hAnsi="Times New Roman" w:cs="Times New Roman"/>
                <w:sz w:val="24"/>
                <w:szCs w:val="24"/>
              </w:rPr>
              <w:t>из</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них</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руководителей</w:t>
            </w:r>
            <w:proofErr w:type="spellEnd"/>
            <w:r w:rsidRPr="000C3937">
              <w:rPr>
                <w:rFonts w:ascii="Times New Roman" w:hAnsi="Times New Roman" w:cs="Times New Roman"/>
                <w:sz w:val="24"/>
                <w:szCs w:val="24"/>
              </w:rPr>
              <w:t xml:space="preserve"> </w:t>
            </w:r>
            <w:r w:rsidRPr="000C3937">
              <w:rPr>
                <w:rFonts w:ascii="Times New Roman" w:hAnsi="Times New Roman" w:cs="Times New Roman"/>
                <w:sz w:val="24"/>
                <w:szCs w:val="24"/>
                <w:lang w:val="ru-RU"/>
              </w:rPr>
              <w:t>2</w:t>
            </w:r>
          </w:p>
        </w:tc>
      </w:tr>
      <w:tr w:rsidR="007140EE" w:rsidRPr="000C3937" w:rsidTr="006471FB">
        <w:trPr>
          <w:trHeight w:hRule="exact" w:val="332"/>
        </w:trPr>
        <w:tc>
          <w:tcPr>
            <w:tcW w:w="2907" w:type="dxa"/>
          </w:tcPr>
          <w:p w:rsidR="007140EE" w:rsidRPr="000C3937" w:rsidRDefault="007140EE" w:rsidP="006471FB">
            <w:pPr>
              <w:pStyle w:val="TableParagraph"/>
              <w:spacing w:line="316" w:lineRule="exact"/>
              <w:jc w:val="left"/>
              <w:rPr>
                <w:rFonts w:ascii="Times New Roman" w:hAnsi="Times New Roman" w:cs="Times New Roman"/>
                <w:sz w:val="24"/>
                <w:szCs w:val="24"/>
              </w:rPr>
            </w:pPr>
            <w:r w:rsidRPr="000C3937">
              <w:rPr>
                <w:rFonts w:ascii="Times New Roman" w:hAnsi="Times New Roman" w:cs="Times New Roman"/>
                <w:sz w:val="24"/>
                <w:szCs w:val="24"/>
              </w:rPr>
              <w:t>50-</w:t>
            </w:r>
            <w:r w:rsidRPr="000C3937">
              <w:rPr>
                <w:rFonts w:ascii="Times New Roman" w:hAnsi="Times New Roman" w:cs="Times New Roman"/>
                <w:sz w:val="24"/>
                <w:szCs w:val="24"/>
                <w:lang w:val="ru-RU"/>
              </w:rPr>
              <w:t>59</w:t>
            </w:r>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лет</w:t>
            </w:r>
            <w:proofErr w:type="spellEnd"/>
          </w:p>
        </w:tc>
        <w:tc>
          <w:tcPr>
            <w:tcW w:w="6491" w:type="dxa"/>
          </w:tcPr>
          <w:p w:rsidR="007140EE" w:rsidRPr="000C3937" w:rsidRDefault="007140EE" w:rsidP="006471FB">
            <w:pPr>
              <w:pStyle w:val="TableParagraph"/>
              <w:spacing w:line="316" w:lineRule="exact"/>
              <w:ind w:left="197" w:right="196"/>
              <w:rPr>
                <w:rFonts w:ascii="Times New Roman" w:hAnsi="Times New Roman" w:cs="Times New Roman"/>
                <w:sz w:val="24"/>
                <w:szCs w:val="24"/>
              </w:rPr>
            </w:pPr>
            <w:r w:rsidRPr="000C3937">
              <w:rPr>
                <w:rFonts w:ascii="Times New Roman" w:hAnsi="Times New Roman" w:cs="Times New Roman"/>
                <w:sz w:val="24"/>
                <w:szCs w:val="24"/>
                <w:lang w:val="ru-RU"/>
              </w:rPr>
              <w:t>5</w:t>
            </w:r>
            <w:r w:rsidRPr="000C3937">
              <w:rPr>
                <w:rFonts w:ascii="Times New Roman" w:hAnsi="Times New Roman" w:cs="Times New Roman"/>
                <w:sz w:val="24"/>
                <w:szCs w:val="24"/>
              </w:rPr>
              <w:t xml:space="preserve"> / </w:t>
            </w:r>
            <w:proofErr w:type="spellStart"/>
            <w:r w:rsidRPr="000C3937">
              <w:rPr>
                <w:rFonts w:ascii="Times New Roman" w:hAnsi="Times New Roman" w:cs="Times New Roman"/>
                <w:sz w:val="24"/>
                <w:szCs w:val="24"/>
              </w:rPr>
              <w:t>из</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них</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руководителей</w:t>
            </w:r>
            <w:proofErr w:type="spellEnd"/>
            <w:r w:rsidRPr="000C3937">
              <w:rPr>
                <w:rFonts w:ascii="Times New Roman" w:hAnsi="Times New Roman" w:cs="Times New Roman"/>
                <w:sz w:val="24"/>
                <w:szCs w:val="24"/>
              </w:rPr>
              <w:t xml:space="preserve"> </w:t>
            </w:r>
            <w:r w:rsidRPr="000C3937">
              <w:rPr>
                <w:rFonts w:ascii="Times New Roman" w:hAnsi="Times New Roman" w:cs="Times New Roman"/>
                <w:sz w:val="24"/>
                <w:szCs w:val="24"/>
                <w:lang w:val="ru-RU"/>
              </w:rPr>
              <w:t>2</w:t>
            </w:r>
          </w:p>
        </w:tc>
      </w:tr>
      <w:tr w:rsidR="007140EE" w:rsidRPr="000C3937" w:rsidTr="006471FB">
        <w:trPr>
          <w:trHeight w:hRule="exact" w:val="410"/>
        </w:trPr>
        <w:tc>
          <w:tcPr>
            <w:tcW w:w="2907" w:type="dxa"/>
          </w:tcPr>
          <w:p w:rsidR="007140EE" w:rsidRPr="000C3937" w:rsidRDefault="007140EE" w:rsidP="006471FB">
            <w:pPr>
              <w:pStyle w:val="TableParagraph"/>
              <w:spacing w:line="317" w:lineRule="exact"/>
              <w:jc w:val="left"/>
              <w:rPr>
                <w:rFonts w:ascii="Times New Roman" w:hAnsi="Times New Roman" w:cs="Times New Roman"/>
                <w:sz w:val="24"/>
                <w:szCs w:val="24"/>
              </w:rPr>
            </w:pPr>
            <w:r w:rsidRPr="000C3937">
              <w:rPr>
                <w:rFonts w:ascii="Times New Roman" w:hAnsi="Times New Roman" w:cs="Times New Roman"/>
                <w:sz w:val="24"/>
                <w:szCs w:val="24"/>
              </w:rPr>
              <w:t xml:space="preserve">60-65 </w:t>
            </w:r>
            <w:proofErr w:type="spellStart"/>
            <w:r w:rsidRPr="000C3937">
              <w:rPr>
                <w:rFonts w:ascii="Times New Roman" w:hAnsi="Times New Roman" w:cs="Times New Roman"/>
                <w:sz w:val="24"/>
                <w:szCs w:val="24"/>
              </w:rPr>
              <w:t>лет</w:t>
            </w:r>
            <w:proofErr w:type="spellEnd"/>
          </w:p>
        </w:tc>
        <w:tc>
          <w:tcPr>
            <w:tcW w:w="6491" w:type="dxa"/>
          </w:tcPr>
          <w:p w:rsidR="007140EE" w:rsidRPr="000C3937" w:rsidRDefault="007140EE" w:rsidP="006471FB">
            <w:pPr>
              <w:pStyle w:val="TableParagraph"/>
              <w:spacing w:line="317" w:lineRule="exact"/>
              <w:ind w:left="196" w:right="197"/>
              <w:rPr>
                <w:rFonts w:ascii="Times New Roman" w:hAnsi="Times New Roman" w:cs="Times New Roman"/>
                <w:sz w:val="24"/>
                <w:szCs w:val="24"/>
              </w:rPr>
            </w:pPr>
            <w:r w:rsidRPr="000C3937">
              <w:rPr>
                <w:rFonts w:ascii="Times New Roman" w:hAnsi="Times New Roman" w:cs="Times New Roman"/>
                <w:sz w:val="24"/>
                <w:szCs w:val="24"/>
                <w:lang w:val="ru-RU"/>
              </w:rPr>
              <w:t>0</w:t>
            </w:r>
            <w:r w:rsidRPr="000C3937">
              <w:rPr>
                <w:rFonts w:ascii="Times New Roman" w:hAnsi="Times New Roman" w:cs="Times New Roman"/>
                <w:sz w:val="24"/>
                <w:szCs w:val="24"/>
              </w:rPr>
              <w:t xml:space="preserve"> / </w:t>
            </w:r>
            <w:proofErr w:type="spellStart"/>
            <w:r w:rsidRPr="000C3937">
              <w:rPr>
                <w:rFonts w:ascii="Times New Roman" w:hAnsi="Times New Roman" w:cs="Times New Roman"/>
                <w:sz w:val="24"/>
                <w:szCs w:val="24"/>
              </w:rPr>
              <w:t>из</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них</w:t>
            </w:r>
            <w:proofErr w:type="spellEnd"/>
            <w:r w:rsidRPr="000C3937">
              <w:rPr>
                <w:rFonts w:ascii="Times New Roman" w:hAnsi="Times New Roman" w:cs="Times New Roman"/>
                <w:sz w:val="24"/>
                <w:szCs w:val="24"/>
              </w:rPr>
              <w:t xml:space="preserve"> </w:t>
            </w:r>
            <w:proofErr w:type="spellStart"/>
            <w:r w:rsidRPr="000C3937">
              <w:rPr>
                <w:rFonts w:ascii="Times New Roman" w:hAnsi="Times New Roman" w:cs="Times New Roman"/>
                <w:sz w:val="24"/>
                <w:szCs w:val="24"/>
              </w:rPr>
              <w:t>руководителей</w:t>
            </w:r>
            <w:proofErr w:type="spellEnd"/>
            <w:r w:rsidRPr="000C3937">
              <w:rPr>
                <w:rFonts w:ascii="Times New Roman" w:hAnsi="Times New Roman" w:cs="Times New Roman"/>
                <w:sz w:val="24"/>
                <w:szCs w:val="24"/>
              </w:rPr>
              <w:t xml:space="preserve"> </w:t>
            </w:r>
            <w:r w:rsidRPr="000C3937">
              <w:rPr>
                <w:rFonts w:ascii="Times New Roman" w:hAnsi="Times New Roman" w:cs="Times New Roman"/>
                <w:sz w:val="24"/>
                <w:szCs w:val="24"/>
                <w:lang w:val="ru-RU"/>
              </w:rPr>
              <w:t>0</w:t>
            </w:r>
          </w:p>
        </w:tc>
      </w:tr>
    </w:tbl>
    <w:p w:rsidR="007140EE" w:rsidRPr="000C3937" w:rsidRDefault="007140EE" w:rsidP="007140EE">
      <w:pPr>
        <w:pStyle w:val="ab"/>
        <w:spacing w:before="4"/>
        <w:jc w:val="left"/>
        <w:rPr>
          <w:sz w:val="24"/>
          <w:szCs w:val="24"/>
        </w:rPr>
      </w:pPr>
    </w:p>
    <w:p w:rsidR="007140EE" w:rsidRPr="000C3937" w:rsidRDefault="007140EE" w:rsidP="007140EE">
      <w:pPr>
        <w:pStyle w:val="ab"/>
        <w:spacing w:line="240" w:lineRule="auto"/>
        <w:ind w:left="182" w:right="104" w:firstLine="487"/>
        <w:rPr>
          <w:sz w:val="24"/>
          <w:szCs w:val="24"/>
        </w:rPr>
      </w:pPr>
      <w:r w:rsidRPr="000C3937">
        <w:rPr>
          <w:sz w:val="24"/>
          <w:szCs w:val="24"/>
        </w:rPr>
        <w:t>Анализ возрастного состава кадров муниципальной службы администрации показал, что наиболее широко представлены возрастные группы от 30 до 39 лет и от 50 до 59 лет. Среди руководителей достаточно широко представлена  возрастная  группа от  40 до 59 лет – возраст, в котором большинство людей достигает вершин профессионализма.</w:t>
      </w:r>
      <w:r w:rsidR="006C288C" w:rsidRPr="006C288C">
        <w:rPr>
          <w:sz w:val="24"/>
          <w:szCs w:val="24"/>
        </w:rPr>
        <w:t xml:space="preserve"> </w:t>
      </w:r>
      <w:r w:rsidR="006C288C" w:rsidRPr="000C3937">
        <w:rPr>
          <w:sz w:val="24"/>
          <w:szCs w:val="24"/>
        </w:rPr>
        <w:t>В отчетный период все муниципальные служащие администрации имеют высшее профессиональное образование.</w:t>
      </w:r>
    </w:p>
    <w:p w:rsidR="007140EE" w:rsidRPr="000C3937" w:rsidRDefault="007140EE" w:rsidP="007140EE">
      <w:pPr>
        <w:pStyle w:val="Heading1"/>
        <w:jc w:val="center"/>
        <w:rPr>
          <w:sz w:val="24"/>
          <w:szCs w:val="24"/>
          <w:lang w:val="ru-RU"/>
        </w:rPr>
      </w:pPr>
    </w:p>
    <w:p w:rsidR="007140EE" w:rsidRPr="006C288C" w:rsidRDefault="007140EE" w:rsidP="007140EE">
      <w:pPr>
        <w:pStyle w:val="Heading1"/>
        <w:jc w:val="center"/>
        <w:rPr>
          <w:sz w:val="24"/>
          <w:szCs w:val="24"/>
          <w:lang w:val="ru-RU"/>
        </w:rPr>
      </w:pPr>
    </w:p>
    <w:p w:rsidR="007140EE" w:rsidRPr="000C3937" w:rsidRDefault="007140EE" w:rsidP="006C288C">
      <w:pPr>
        <w:pStyle w:val="ab"/>
        <w:spacing w:before="67" w:line="240" w:lineRule="auto"/>
        <w:ind w:right="104"/>
        <w:rPr>
          <w:sz w:val="24"/>
          <w:szCs w:val="24"/>
        </w:rPr>
      </w:pPr>
      <w:r w:rsidRPr="000C3937">
        <w:rPr>
          <w:sz w:val="24"/>
          <w:szCs w:val="24"/>
        </w:rPr>
        <w:t xml:space="preserve">      </w:t>
      </w:r>
    </w:p>
    <w:p w:rsidR="0094712B" w:rsidRPr="000C3937" w:rsidRDefault="0094712B" w:rsidP="00C82C78">
      <w:pPr>
        <w:pStyle w:val="Heading1"/>
        <w:tabs>
          <w:tab w:val="left" w:pos="1180"/>
        </w:tabs>
        <w:spacing w:line="242" w:lineRule="auto"/>
        <w:ind w:right="485"/>
        <w:jc w:val="center"/>
        <w:rPr>
          <w:sz w:val="24"/>
          <w:szCs w:val="24"/>
          <w:lang w:val="ru-RU"/>
        </w:rPr>
      </w:pPr>
    </w:p>
    <w:p w:rsidR="00EC6267" w:rsidRPr="00EC6267" w:rsidRDefault="00EC6267" w:rsidP="00EC6267">
      <w:pPr>
        <w:pStyle w:val="af5"/>
        <w:spacing w:before="0" w:beforeAutospacing="0" w:after="0" w:afterAutospacing="0"/>
        <w:rPr>
          <w:b/>
          <w:color w:val="000000"/>
        </w:rPr>
      </w:pPr>
      <w:r w:rsidRPr="00EC6267">
        <w:rPr>
          <w:b/>
          <w:color w:val="000000"/>
        </w:rPr>
        <w:t>СЛАЙД</w:t>
      </w:r>
    </w:p>
    <w:p w:rsidR="007140EE" w:rsidRPr="000C3937" w:rsidRDefault="007140EE" w:rsidP="007140EE">
      <w:pPr>
        <w:pStyle w:val="ab"/>
        <w:spacing w:before="4"/>
        <w:jc w:val="left"/>
        <w:rPr>
          <w:sz w:val="24"/>
          <w:szCs w:val="24"/>
        </w:rPr>
      </w:pPr>
    </w:p>
    <w:p w:rsidR="00C82C78" w:rsidRPr="000C3937" w:rsidRDefault="00C82C78" w:rsidP="00C82C78">
      <w:pPr>
        <w:pStyle w:val="ae"/>
        <w:keepNext w:val="0"/>
        <w:widowControl w:val="0"/>
        <w:tabs>
          <w:tab w:val="left" w:pos="974"/>
        </w:tabs>
        <w:autoSpaceDE w:val="0"/>
        <w:autoSpaceDN w:val="0"/>
        <w:spacing w:before="0" w:beforeAutospacing="0" w:after="0" w:afterAutospacing="0"/>
        <w:ind w:left="973"/>
        <w:jc w:val="both"/>
      </w:pPr>
    </w:p>
    <w:p w:rsidR="00C82C78" w:rsidRPr="000C3937" w:rsidRDefault="0094712B" w:rsidP="00403B6B">
      <w:pPr>
        <w:pStyle w:val="Heading1"/>
        <w:spacing w:before="4" w:line="319" w:lineRule="exact"/>
        <w:ind w:left="810" w:firstLine="0"/>
        <w:jc w:val="center"/>
        <w:rPr>
          <w:sz w:val="24"/>
          <w:szCs w:val="24"/>
          <w:lang w:val="ru-RU"/>
        </w:rPr>
      </w:pPr>
      <w:r w:rsidRPr="000C3937">
        <w:rPr>
          <w:sz w:val="24"/>
          <w:szCs w:val="24"/>
          <w:lang w:val="ru-RU"/>
        </w:rPr>
        <w:t>Профилактика</w:t>
      </w:r>
      <w:r w:rsidR="00C82C78" w:rsidRPr="000C3937">
        <w:rPr>
          <w:sz w:val="24"/>
          <w:szCs w:val="24"/>
          <w:lang w:val="ru-RU"/>
        </w:rPr>
        <w:t xml:space="preserve"> коррупционных правонарушений</w:t>
      </w:r>
    </w:p>
    <w:p w:rsidR="00C82C78" w:rsidRPr="000C3937" w:rsidRDefault="00C82C78" w:rsidP="00C82C78">
      <w:pPr>
        <w:pStyle w:val="Heading1"/>
        <w:spacing w:before="4" w:line="319" w:lineRule="exact"/>
        <w:ind w:left="810" w:firstLine="0"/>
        <w:rPr>
          <w:sz w:val="24"/>
          <w:szCs w:val="24"/>
          <w:lang w:val="ru-RU"/>
        </w:rPr>
      </w:pPr>
    </w:p>
    <w:p w:rsidR="00C82C78" w:rsidRPr="000C3937" w:rsidRDefault="003C1C10" w:rsidP="00815D80">
      <w:pPr>
        <w:jc w:val="both"/>
      </w:pPr>
      <w:r w:rsidRPr="000C3937">
        <w:t xml:space="preserve">    </w:t>
      </w:r>
      <w:r w:rsidR="004A1043" w:rsidRPr="000C3937">
        <w:t xml:space="preserve">В </w:t>
      </w:r>
      <w:r w:rsidR="00C82C78" w:rsidRPr="000C3937">
        <w:t xml:space="preserve">работе по реализации </w:t>
      </w:r>
      <w:proofErr w:type="spellStart"/>
      <w:r w:rsidR="002731F4">
        <w:t>антикоррупционной</w:t>
      </w:r>
      <w:proofErr w:type="spellEnd"/>
      <w:r w:rsidR="002731F4">
        <w:t xml:space="preserve"> </w:t>
      </w:r>
      <w:r w:rsidR="00C82C78" w:rsidRPr="000C3937">
        <w:t xml:space="preserve">деятельности </w:t>
      </w:r>
      <w:r w:rsidR="004A1043" w:rsidRPr="000C3937">
        <w:t xml:space="preserve">администрация городского поселения «Борзинское» </w:t>
      </w:r>
      <w:r w:rsidR="00C82C78" w:rsidRPr="000C3937">
        <w:t xml:space="preserve">руководствуются Федеральным законом от 25.12.2008 года № 273-ФЗ «О противодействии коррупции», </w:t>
      </w:r>
      <w:r w:rsidR="009D4347">
        <w:t xml:space="preserve"> </w:t>
      </w:r>
      <w:r w:rsidR="00C82C78" w:rsidRPr="000C3937">
        <w:t>Планом  мероприятий противодействия коррупции на 2018 год,</w:t>
      </w:r>
      <w:r w:rsidR="00815D80" w:rsidRPr="000C3937">
        <w:t xml:space="preserve"> </w:t>
      </w:r>
      <w:r w:rsidR="00C82C78" w:rsidRPr="000C3937">
        <w:t>утвержденный Распоряжением администрации городского поселения «Борзинское» от 29 декабря 2017 года № 675-р.</w:t>
      </w:r>
    </w:p>
    <w:p w:rsidR="00C82C78" w:rsidRPr="000C3937" w:rsidRDefault="00C82C78" w:rsidP="00815D80">
      <w:pPr>
        <w:spacing w:line="240" w:lineRule="exact"/>
        <w:ind w:left="10915"/>
        <w:jc w:val="both"/>
      </w:pPr>
      <w:r w:rsidRPr="000C3937">
        <w:t>в</w:t>
      </w:r>
    </w:p>
    <w:p w:rsidR="00815D80" w:rsidRPr="000C3937" w:rsidRDefault="003C1C10" w:rsidP="009C5471">
      <w:pPr>
        <w:pStyle w:val="ab"/>
        <w:spacing w:line="240" w:lineRule="auto"/>
        <w:ind w:right="105"/>
        <w:rPr>
          <w:sz w:val="24"/>
          <w:szCs w:val="24"/>
        </w:rPr>
      </w:pPr>
      <w:r w:rsidRPr="000C3937">
        <w:rPr>
          <w:sz w:val="24"/>
          <w:szCs w:val="24"/>
        </w:rPr>
        <w:t xml:space="preserve">    </w:t>
      </w:r>
      <w:r w:rsidR="004A1043" w:rsidRPr="000C3937">
        <w:rPr>
          <w:sz w:val="24"/>
          <w:szCs w:val="24"/>
        </w:rPr>
        <w:t>Предоставлена 21 декларация</w:t>
      </w:r>
      <w:r w:rsidR="00C82C78" w:rsidRPr="000C3937">
        <w:rPr>
          <w:sz w:val="24"/>
          <w:szCs w:val="24"/>
        </w:rPr>
        <w:t xml:space="preserve">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 муниципальной службе в РФ». </w:t>
      </w:r>
    </w:p>
    <w:p w:rsidR="00C82C78" w:rsidRPr="000C3937" w:rsidRDefault="004A1043" w:rsidP="00815D80">
      <w:pPr>
        <w:pStyle w:val="ab"/>
        <w:ind w:right="105"/>
        <w:rPr>
          <w:sz w:val="24"/>
          <w:szCs w:val="24"/>
        </w:rPr>
      </w:pPr>
      <w:r w:rsidRPr="000C3937">
        <w:rPr>
          <w:sz w:val="24"/>
          <w:szCs w:val="24"/>
        </w:rPr>
        <w:t xml:space="preserve">    </w:t>
      </w:r>
    </w:p>
    <w:p w:rsidR="00C82C78" w:rsidRPr="000C3937" w:rsidRDefault="00C82C78" w:rsidP="00C82C78">
      <w:pPr>
        <w:pStyle w:val="ab"/>
        <w:spacing w:before="1"/>
        <w:ind w:right="472" w:firstLine="707"/>
        <w:rPr>
          <w:sz w:val="24"/>
          <w:szCs w:val="24"/>
        </w:rPr>
      </w:pPr>
    </w:p>
    <w:p w:rsidR="00095209" w:rsidRPr="000C3937" w:rsidRDefault="00095209" w:rsidP="00C82C78">
      <w:pPr>
        <w:ind w:firstLine="567"/>
        <w:jc w:val="both"/>
        <w:rPr>
          <w:b/>
        </w:rPr>
      </w:pPr>
    </w:p>
    <w:p w:rsidR="00EC6267" w:rsidRDefault="0003171C" w:rsidP="00815D80">
      <w:pPr>
        <w:jc w:val="both"/>
        <w:rPr>
          <w:b/>
        </w:rPr>
      </w:pPr>
      <w:r w:rsidRPr="000C3937">
        <w:rPr>
          <w:b/>
        </w:rPr>
        <w:t xml:space="preserve">    </w:t>
      </w:r>
      <w:r w:rsidR="003C1C10" w:rsidRPr="000C3937">
        <w:rPr>
          <w:b/>
        </w:rPr>
        <w:t xml:space="preserve">          </w:t>
      </w:r>
      <w:r w:rsidRPr="000C3937">
        <w:rPr>
          <w:b/>
        </w:rPr>
        <w:t xml:space="preserve">   </w:t>
      </w:r>
    </w:p>
    <w:p w:rsidR="00EC6267" w:rsidRPr="00EC6267" w:rsidRDefault="00EC6267" w:rsidP="00EC6267">
      <w:pPr>
        <w:pStyle w:val="af5"/>
        <w:spacing w:before="0" w:beforeAutospacing="0" w:after="0" w:afterAutospacing="0"/>
        <w:rPr>
          <w:b/>
          <w:color w:val="000000"/>
        </w:rPr>
      </w:pPr>
      <w:r w:rsidRPr="00EC6267">
        <w:rPr>
          <w:b/>
          <w:color w:val="000000"/>
        </w:rPr>
        <w:t>СЛАЙД</w:t>
      </w:r>
    </w:p>
    <w:p w:rsidR="00EC6267" w:rsidRDefault="00EC6267" w:rsidP="00815D80">
      <w:pPr>
        <w:jc w:val="both"/>
        <w:rPr>
          <w:b/>
        </w:rPr>
      </w:pPr>
    </w:p>
    <w:p w:rsidR="0003171C" w:rsidRPr="000C3937" w:rsidRDefault="0003171C" w:rsidP="00815D80">
      <w:pPr>
        <w:jc w:val="both"/>
        <w:rPr>
          <w:b/>
        </w:rPr>
      </w:pPr>
      <w:r w:rsidRPr="000C3937">
        <w:rPr>
          <w:b/>
        </w:rPr>
        <w:t>Правовая защита интересов администрации:</w:t>
      </w:r>
    </w:p>
    <w:p w:rsidR="0003171C" w:rsidRPr="000C3937" w:rsidRDefault="0003171C" w:rsidP="0003171C">
      <w:pPr>
        <w:ind w:firstLine="567"/>
        <w:jc w:val="both"/>
        <w:rPr>
          <w:b/>
        </w:rPr>
      </w:pPr>
    </w:p>
    <w:p w:rsidR="00D656D1" w:rsidRPr="000C3937" w:rsidRDefault="0003171C" w:rsidP="00D656D1">
      <w:pPr>
        <w:jc w:val="center"/>
      </w:pPr>
      <w:r w:rsidRPr="000C3937">
        <w:rPr>
          <w:b/>
        </w:rPr>
        <w:t>Арбитражный суд</w:t>
      </w:r>
      <w:r w:rsidRPr="000C3937">
        <w:t>:</w:t>
      </w:r>
    </w:p>
    <w:p w:rsidR="0003171C" w:rsidRPr="000C3937" w:rsidRDefault="009D4347" w:rsidP="0003171C">
      <w:pPr>
        <w:jc w:val="both"/>
      </w:pPr>
      <w:r>
        <w:t xml:space="preserve">В арбитражном суде </w:t>
      </w:r>
      <w:r w:rsidR="0003171C" w:rsidRPr="000C3937">
        <w:t xml:space="preserve">всего рассмотрено 13 дел, из них: </w:t>
      </w:r>
    </w:p>
    <w:p w:rsidR="0003171C" w:rsidRPr="000C3937" w:rsidRDefault="0003171C" w:rsidP="0003171C">
      <w:pPr>
        <w:jc w:val="both"/>
      </w:pPr>
      <w:r w:rsidRPr="000C3937">
        <w:t xml:space="preserve">    - 1 иск о взыскании неоснователь</w:t>
      </w:r>
      <w:r w:rsidR="00D656D1" w:rsidRPr="000C3937">
        <w:t>ного обогащения – заявлен отказ</w:t>
      </w:r>
      <w:r w:rsidRPr="000C3937">
        <w:t xml:space="preserve"> от иска; </w:t>
      </w:r>
    </w:p>
    <w:p w:rsidR="0003171C" w:rsidRPr="000C3937" w:rsidRDefault="0003171C" w:rsidP="0003171C">
      <w:pPr>
        <w:jc w:val="both"/>
      </w:pPr>
      <w:r w:rsidRPr="000C3937">
        <w:t xml:space="preserve">   </w:t>
      </w:r>
      <w:r w:rsidR="00D656D1" w:rsidRPr="000C3937">
        <w:t xml:space="preserve"> </w:t>
      </w:r>
      <w:r w:rsidRPr="000C3937">
        <w:t>- 2 иска ОАО «РЖД» - 1 о взыскании задолженности за коммунальные услуги за пустующие комнаты по ул. Пушкина –</w:t>
      </w:r>
      <w:r w:rsidR="00D656D1" w:rsidRPr="000C3937">
        <w:t xml:space="preserve"> находится </w:t>
      </w:r>
      <w:r w:rsidRPr="000C3937">
        <w:t xml:space="preserve"> на рассмотрении, 1 и</w:t>
      </w:r>
      <w:r w:rsidR="00D656D1" w:rsidRPr="000C3937">
        <w:t>ск о признании постановления администрации городского поселения «Борзинское»</w:t>
      </w:r>
      <w:r w:rsidRPr="000C3937">
        <w:t xml:space="preserve"> незаконным – </w:t>
      </w:r>
      <w:r w:rsidR="00D656D1" w:rsidRPr="000C3937">
        <w:t xml:space="preserve">находится </w:t>
      </w:r>
      <w:r w:rsidRPr="000C3937">
        <w:t xml:space="preserve">на рассмотрении; </w:t>
      </w:r>
    </w:p>
    <w:p w:rsidR="0003171C" w:rsidRPr="000C3937" w:rsidRDefault="0003171C" w:rsidP="0003171C">
      <w:pPr>
        <w:jc w:val="both"/>
      </w:pPr>
      <w:r w:rsidRPr="000C3937">
        <w:t xml:space="preserve">  - 4 иска АО «</w:t>
      </w:r>
      <w:proofErr w:type="spellStart"/>
      <w:r w:rsidRPr="000C3937">
        <w:t>ЗабТЭК</w:t>
      </w:r>
      <w:proofErr w:type="spellEnd"/>
      <w:r w:rsidRPr="000C3937">
        <w:t>» о взыскании с администрации городского поселения «Борзинско</w:t>
      </w:r>
      <w:r w:rsidR="00D656D1" w:rsidRPr="000C3937">
        <w:t>е» задолженности за коммунальные услуги</w:t>
      </w:r>
      <w:r w:rsidRPr="000C3937">
        <w:t xml:space="preserve"> по теплоснабжению за муниципальные помещения и квартиры – 2 иска удовлетворены частично, в рассмотрении 1 иска отказано, от 1 иска заявлен отказ;</w:t>
      </w:r>
    </w:p>
    <w:p w:rsidR="0003171C" w:rsidRPr="000C3937" w:rsidRDefault="0003171C" w:rsidP="0003171C">
      <w:pPr>
        <w:jc w:val="both"/>
      </w:pPr>
      <w:r w:rsidRPr="000C3937">
        <w:t xml:space="preserve">  - 1 иск ООО «УК Ритм «Борзя» о взыскании задолженности за коммунальные услуги и техническое содержание за пустующие комнаты по ул. Пушкина – </w:t>
      </w:r>
      <w:r w:rsidR="00D656D1" w:rsidRPr="000C3937">
        <w:t xml:space="preserve">находится </w:t>
      </w:r>
      <w:r w:rsidRPr="000C3937">
        <w:t>на рассмотрении.</w:t>
      </w:r>
    </w:p>
    <w:p w:rsidR="0003171C" w:rsidRPr="000C3937" w:rsidRDefault="0003171C" w:rsidP="0003171C">
      <w:pPr>
        <w:jc w:val="both"/>
      </w:pPr>
      <w:r w:rsidRPr="000C3937">
        <w:t xml:space="preserve"> - 5 </w:t>
      </w:r>
      <w:proofErr w:type="gramStart"/>
      <w:r w:rsidRPr="000C3937">
        <w:t>исков</w:t>
      </w:r>
      <w:proofErr w:type="gramEnd"/>
      <w:r w:rsidRPr="000C3937">
        <w:t xml:space="preserve"> в которых администрация городского поселения «Борзинское»  привлечена к участию в деле в качестве 3-го лица, не заявляющего самостоятельных требований.</w:t>
      </w:r>
    </w:p>
    <w:p w:rsidR="0003171C" w:rsidRPr="000C3937" w:rsidRDefault="004F3A5A" w:rsidP="0003171C">
      <w:pPr>
        <w:jc w:val="both"/>
        <w:rPr>
          <w:b/>
        </w:rPr>
      </w:pPr>
      <w:r w:rsidRPr="000C3937">
        <w:rPr>
          <w:b/>
        </w:rPr>
        <w:t>СЛАЙД 12</w:t>
      </w:r>
    </w:p>
    <w:p w:rsidR="00D656D1" w:rsidRPr="000C3937" w:rsidRDefault="0003171C" w:rsidP="00D656D1">
      <w:pPr>
        <w:jc w:val="center"/>
      </w:pPr>
      <w:r w:rsidRPr="000C3937">
        <w:rPr>
          <w:b/>
        </w:rPr>
        <w:t>Суды общей юрисдикции:</w:t>
      </w:r>
    </w:p>
    <w:p w:rsidR="0003171C" w:rsidRPr="000C3937" w:rsidRDefault="00D656D1" w:rsidP="0003171C">
      <w:pPr>
        <w:jc w:val="both"/>
      </w:pPr>
      <w:r w:rsidRPr="000C3937">
        <w:t>В</w:t>
      </w:r>
      <w:r w:rsidR="0003171C" w:rsidRPr="000C3937">
        <w:t xml:space="preserve">сего рассмотрено 98 дел, из них: </w:t>
      </w:r>
    </w:p>
    <w:p w:rsidR="0003171C" w:rsidRPr="000C3937" w:rsidRDefault="0003171C" w:rsidP="0003171C">
      <w:pPr>
        <w:jc w:val="both"/>
      </w:pPr>
      <w:r w:rsidRPr="000C3937">
        <w:t xml:space="preserve">  - 54 исков граждан о признании права собственности, </w:t>
      </w:r>
    </w:p>
    <w:p w:rsidR="0003171C" w:rsidRPr="000C3937" w:rsidRDefault="00D656D1" w:rsidP="0003171C">
      <w:pPr>
        <w:jc w:val="both"/>
      </w:pPr>
      <w:r w:rsidRPr="000C3937">
        <w:t xml:space="preserve">  - 22 иска администрации городского поселения «Борзинское»</w:t>
      </w:r>
      <w:r w:rsidR="0003171C" w:rsidRPr="000C3937">
        <w:t xml:space="preserve"> о признании право муниципальной собственности на бесхозяйную вещь и выморочное имущество;</w:t>
      </w:r>
    </w:p>
    <w:p w:rsidR="0003171C" w:rsidRPr="000C3937" w:rsidRDefault="0003171C" w:rsidP="0003171C">
      <w:pPr>
        <w:jc w:val="both"/>
      </w:pPr>
      <w:r w:rsidRPr="000C3937">
        <w:t xml:space="preserve">  -  2 иска граждан по предоставлению жилых помещений по договорам социального найма, </w:t>
      </w:r>
    </w:p>
    <w:p w:rsidR="0003171C" w:rsidRPr="000C3937" w:rsidRDefault="0003171C" w:rsidP="0003171C">
      <w:pPr>
        <w:jc w:val="both"/>
      </w:pPr>
      <w:r w:rsidRPr="000C3937">
        <w:t xml:space="preserve">  - 11 исков </w:t>
      </w:r>
      <w:proofErr w:type="spellStart"/>
      <w:r w:rsidRPr="000C3937">
        <w:t>Борзинской</w:t>
      </w:r>
      <w:proofErr w:type="spellEnd"/>
      <w:r w:rsidRPr="000C3937">
        <w:t xml:space="preserve"> межрайонной прокуратуры об </w:t>
      </w:r>
      <w:proofErr w:type="spellStart"/>
      <w:r w:rsidRPr="000C3937">
        <w:t>обязании</w:t>
      </w:r>
      <w:proofErr w:type="spellEnd"/>
      <w:r w:rsidRPr="000C3937">
        <w:t xml:space="preserve"> совершить определенные действия</w:t>
      </w:r>
      <w:r w:rsidR="00D656D1" w:rsidRPr="000C3937">
        <w:t>,</w:t>
      </w:r>
    </w:p>
    <w:p w:rsidR="0003171C" w:rsidRPr="000C3937" w:rsidRDefault="00D656D1" w:rsidP="0003171C">
      <w:pPr>
        <w:jc w:val="both"/>
      </w:pPr>
      <w:r w:rsidRPr="000C3937">
        <w:t xml:space="preserve">  - 5 исков администрации городского поселения «Борзинское»</w:t>
      </w:r>
      <w:r w:rsidR="0003171C" w:rsidRPr="000C3937">
        <w:t xml:space="preserve">  о выселении и признании утратившими правом пользования жилыми помещениями</w:t>
      </w:r>
    </w:p>
    <w:p w:rsidR="0003171C" w:rsidRPr="000C3937" w:rsidRDefault="00D656D1" w:rsidP="0003171C">
      <w:pPr>
        <w:jc w:val="both"/>
      </w:pPr>
      <w:r w:rsidRPr="000C3937">
        <w:t>- 4 исков, в которых администрация городского поселения «Борзинское»</w:t>
      </w:r>
      <w:r w:rsidR="0003171C" w:rsidRPr="000C3937">
        <w:t xml:space="preserve"> привлечена к участию в деле в качестве 3-го </w:t>
      </w:r>
      <w:proofErr w:type="gramStart"/>
      <w:r w:rsidR="0003171C" w:rsidRPr="000C3937">
        <w:t>лица</w:t>
      </w:r>
      <w:proofErr w:type="gramEnd"/>
      <w:r w:rsidR="0003171C" w:rsidRPr="000C3937">
        <w:t xml:space="preserve"> не заявляющего самостоятельных требований.</w:t>
      </w:r>
    </w:p>
    <w:p w:rsidR="0003171C" w:rsidRPr="000C3937" w:rsidRDefault="0003171C" w:rsidP="009C5471">
      <w:pPr>
        <w:jc w:val="both"/>
      </w:pPr>
    </w:p>
    <w:p w:rsidR="0003171C" w:rsidRPr="000C3937" w:rsidRDefault="0003171C" w:rsidP="009C5471">
      <w:pPr>
        <w:pStyle w:val="ab"/>
        <w:spacing w:before="2" w:line="240" w:lineRule="auto"/>
        <w:ind w:right="103" w:firstLine="707"/>
        <w:rPr>
          <w:sz w:val="24"/>
          <w:szCs w:val="24"/>
        </w:rPr>
      </w:pPr>
      <w:r w:rsidRPr="000C3937">
        <w:rPr>
          <w:sz w:val="24"/>
          <w:szCs w:val="24"/>
        </w:rPr>
        <w:t>В 2018 году осуществлялась работа по подготовки проектов договоров  на поставку товаров, оказание услуг, выполнение работ для нужд администрации, а также юридическая экспертиза  муниципальных контрактов, заключаемых в порядке реализации Федерального закона</w:t>
      </w:r>
      <w:r w:rsidR="007A0466" w:rsidRPr="000C3937">
        <w:rPr>
          <w:sz w:val="24"/>
          <w:szCs w:val="24"/>
        </w:rPr>
        <w:t xml:space="preserve"> № 44</w:t>
      </w:r>
      <w:r w:rsidRPr="000C3937">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03171C" w:rsidRPr="000C3937" w:rsidRDefault="0003171C" w:rsidP="0003171C">
      <w:pPr>
        <w:jc w:val="both"/>
      </w:pPr>
    </w:p>
    <w:p w:rsidR="0003171C" w:rsidRPr="000C3937" w:rsidRDefault="00D656D1" w:rsidP="0003171C">
      <w:pPr>
        <w:jc w:val="both"/>
      </w:pPr>
      <w:r w:rsidRPr="000C3937">
        <w:t xml:space="preserve">     </w:t>
      </w:r>
      <w:r w:rsidR="0003171C" w:rsidRPr="000C3937">
        <w:t>Всего за 2018 год было подготовлено и зарегистрировано 66 муниципальных контрактов и соглашений</w:t>
      </w:r>
      <w:r w:rsidRPr="000C3937">
        <w:t xml:space="preserve">, </w:t>
      </w:r>
      <w:r w:rsidR="0003171C" w:rsidRPr="000C3937">
        <w:t>подготовлено и направлено 176 ходатайств, отзывов, заявлений и иных необходимых документов.</w:t>
      </w:r>
    </w:p>
    <w:p w:rsidR="0003171C" w:rsidRDefault="0003171C" w:rsidP="0003171C">
      <w:pPr>
        <w:jc w:val="both"/>
      </w:pPr>
      <w:r w:rsidRPr="000C3937">
        <w:t xml:space="preserve"> </w:t>
      </w:r>
      <w:r w:rsidR="00D656D1" w:rsidRPr="000C3937">
        <w:t xml:space="preserve">  </w:t>
      </w:r>
      <w:r w:rsidRPr="000C3937">
        <w:t>Всего за 2018 год был подготовлено и</w:t>
      </w:r>
      <w:r w:rsidR="00D656D1" w:rsidRPr="000C3937">
        <w:t xml:space="preserve"> направлено 58 служебных записок</w:t>
      </w:r>
      <w:r w:rsidRPr="000C3937">
        <w:t>.</w:t>
      </w:r>
    </w:p>
    <w:p w:rsidR="00EC6267" w:rsidRPr="00EC6267" w:rsidRDefault="00EC6267" w:rsidP="00EC6267">
      <w:pPr>
        <w:pStyle w:val="af5"/>
        <w:spacing w:before="0" w:beforeAutospacing="0" w:after="0" w:afterAutospacing="0"/>
        <w:rPr>
          <w:b/>
          <w:color w:val="000000"/>
        </w:rPr>
      </w:pPr>
      <w:r w:rsidRPr="00EC6267">
        <w:rPr>
          <w:b/>
          <w:color w:val="000000"/>
        </w:rPr>
        <w:t>СЛАЙД</w:t>
      </w:r>
    </w:p>
    <w:p w:rsidR="002731F4" w:rsidRPr="000C3937" w:rsidRDefault="002731F4" w:rsidP="0003171C">
      <w:pPr>
        <w:jc w:val="both"/>
      </w:pPr>
    </w:p>
    <w:p w:rsidR="0003171C" w:rsidRPr="000C3937" w:rsidRDefault="0003171C" w:rsidP="00D656D1">
      <w:pPr>
        <w:jc w:val="center"/>
        <w:rPr>
          <w:b/>
        </w:rPr>
      </w:pPr>
      <w:r w:rsidRPr="000C3937">
        <w:rPr>
          <w:b/>
        </w:rPr>
        <w:t>По муниципальному заказу:</w:t>
      </w:r>
    </w:p>
    <w:p w:rsidR="00D656D1" w:rsidRPr="000C3937" w:rsidRDefault="00D656D1" w:rsidP="00D656D1">
      <w:pPr>
        <w:jc w:val="center"/>
        <w:rPr>
          <w:b/>
        </w:rPr>
      </w:pPr>
    </w:p>
    <w:p w:rsidR="0003171C" w:rsidRPr="000C3937" w:rsidRDefault="002731F4" w:rsidP="0003171C">
      <w:pPr>
        <w:pStyle w:val="31"/>
        <w:spacing w:after="0"/>
        <w:ind w:left="0" w:firstLine="709"/>
        <w:jc w:val="both"/>
        <w:rPr>
          <w:sz w:val="24"/>
          <w:szCs w:val="24"/>
        </w:rPr>
      </w:pPr>
      <w:r>
        <w:rPr>
          <w:sz w:val="24"/>
          <w:szCs w:val="24"/>
        </w:rPr>
        <w:t xml:space="preserve">Объем </w:t>
      </w:r>
      <w:proofErr w:type="gramStart"/>
      <w:r>
        <w:rPr>
          <w:sz w:val="24"/>
          <w:szCs w:val="24"/>
        </w:rPr>
        <w:t>бюджетных</w:t>
      </w:r>
      <w:r w:rsidR="0003171C" w:rsidRPr="000C3937">
        <w:rPr>
          <w:sz w:val="24"/>
          <w:szCs w:val="24"/>
        </w:rPr>
        <w:t xml:space="preserve"> средств,  предусмотренных на осуществление закупок для муниципальных нужд за 2018 год составил</w:t>
      </w:r>
      <w:proofErr w:type="gramEnd"/>
      <w:r w:rsidR="0003171C" w:rsidRPr="000C3937">
        <w:rPr>
          <w:sz w:val="24"/>
          <w:szCs w:val="24"/>
        </w:rPr>
        <w:t xml:space="preserve"> 46 232 388 руб. 31 коп.</w:t>
      </w:r>
    </w:p>
    <w:p w:rsidR="0003171C" w:rsidRPr="000C3937" w:rsidRDefault="0003171C" w:rsidP="0003171C">
      <w:pPr>
        <w:pStyle w:val="31"/>
        <w:spacing w:after="0"/>
        <w:ind w:left="0" w:firstLine="709"/>
        <w:jc w:val="both"/>
        <w:rPr>
          <w:sz w:val="24"/>
          <w:szCs w:val="24"/>
        </w:rPr>
      </w:pPr>
      <w:r w:rsidRPr="000C3937">
        <w:rPr>
          <w:sz w:val="24"/>
          <w:szCs w:val="24"/>
        </w:rPr>
        <w:t>В 2018 году  администрацией проведено 52 процедуры закупок, из них путем проведения конкурсов 0%,  аукционов 84,61 %, запросов предложений 0%, запроса котировок 13,46 %</w:t>
      </w:r>
    </w:p>
    <w:p w:rsidR="0003171C" w:rsidRPr="000C3937" w:rsidRDefault="0003171C" w:rsidP="0003171C">
      <w:pPr>
        <w:pStyle w:val="31"/>
        <w:spacing w:after="0"/>
        <w:ind w:left="0" w:firstLine="709"/>
        <w:jc w:val="both"/>
        <w:rPr>
          <w:sz w:val="24"/>
          <w:szCs w:val="24"/>
        </w:rPr>
      </w:pPr>
      <w:r w:rsidRPr="000C3937">
        <w:rPr>
          <w:sz w:val="24"/>
          <w:szCs w:val="24"/>
        </w:rPr>
        <w:t xml:space="preserve"> В 2018 году процент исполнения плана закупок конкурентными способами составил 98,07%.</w:t>
      </w:r>
    </w:p>
    <w:p w:rsidR="0003171C" w:rsidRPr="000C3937" w:rsidRDefault="0003171C" w:rsidP="0003171C">
      <w:pPr>
        <w:pStyle w:val="31"/>
        <w:spacing w:after="0"/>
        <w:ind w:left="0" w:firstLine="709"/>
        <w:jc w:val="both"/>
        <w:rPr>
          <w:sz w:val="24"/>
          <w:szCs w:val="24"/>
        </w:rPr>
      </w:pPr>
      <w:r w:rsidRPr="000C3937">
        <w:rPr>
          <w:sz w:val="24"/>
          <w:szCs w:val="24"/>
        </w:rPr>
        <w:t xml:space="preserve">Процент снижения </w:t>
      </w:r>
      <w:r w:rsidR="002731F4">
        <w:rPr>
          <w:sz w:val="24"/>
          <w:szCs w:val="24"/>
        </w:rPr>
        <w:t xml:space="preserve">начальной </w:t>
      </w:r>
      <w:r w:rsidR="000A67EF">
        <w:rPr>
          <w:sz w:val="24"/>
          <w:szCs w:val="24"/>
        </w:rPr>
        <w:t>(</w:t>
      </w:r>
      <w:r w:rsidR="002731F4">
        <w:rPr>
          <w:sz w:val="24"/>
          <w:szCs w:val="24"/>
        </w:rPr>
        <w:t>м</w:t>
      </w:r>
      <w:r w:rsidR="000A67EF">
        <w:rPr>
          <w:sz w:val="24"/>
          <w:szCs w:val="24"/>
        </w:rPr>
        <w:t xml:space="preserve">аксимальной) цены контракта </w:t>
      </w:r>
      <w:r w:rsidRPr="000C3937">
        <w:rPr>
          <w:sz w:val="24"/>
          <w:szCs w:val="24"/>
        </w:rPr>
        <w:t>при проведении закупок в 2018 году</w:t>
      </w:r>
      <w:r w:rsidR="000A67EF">
        <w:rPr>
          <w:sz w:val="24"/>
          <w:szCs w:val="24"/>
        </w:rPr>
        <w:t xml:space="preserve"> составил:</w:t>
      </w:r>
      <w:r w:rsidRPr="000C3937">
        <w:rPr>
          <w:sz w:val="24"/>
          <w:szCs w:val="24"/>
        </w:rPr>
        <w:t xml:space="preserve"> с</w:t>
      </w:r>
      <w:r w:rsidR="002731F4">
        <w:rPr>
          <w:sz w:val="24"/>
          <w:szCs w:val="24"/>
        </w:rPr>
        <w:t xml:space="preserve">редний процент </w:t>
      </w:r>
      <w:r w:rsidRPr="000C3937">
        <w:rPr>
          <w:sz w:val="24"/>
          <w:szCs w:val="24"/>
        </w:rPr>
        <w:t xml:space="preserve"> 19,31%</w:t>
      </w:r>
      <w:r w:rsidR="000A67EF">
        <w:rPr>
          <w:sz w:val="24"/>
          <w:szCs w:val="24"/>
        </w:rPr>
        <w:t>,</w:t>
      </w:r>
      <w:r w:rsidRPr="000C3937">
        <w:rPr>
          <w:sz w:val="24"/>
          <w:szCs w:val="24"/>
        </w:rPr>
        <w:t xml:space="preserve"> при этом минимальный процент снижения составил 0,5%, а максимальный 62,5%, </w:t>
      </w:r>
    </w:p>
    <w:p w:rsidR="0003171C" w:rsidRPr="000C3937" w:rsidRDefault="0003171C" w:rsidP="0003171C">
      <w:pPr>
        <w:pStyle w:val="31"/>
        <w:spacing w:after="0"/>
        <w:ind w:left="0" w:firstLine="709"/>
        <w:jc w:val="both"/>
        <w:rPr>
          <w:sz w:val="24"/>
          <w:szCs w:val="24"/>
        </w:rPr>
      </w:pPr>
      <w:r w:rsidRPr="000C3937">
        <w:rPr>
          <w:sz w:val="24"/>
          <w:szCs w:val="24"/>
        </w:rPr>
        <w:t>Сумма экономии сре</w:t>
      </w:r>
      <w:proofErr w:type="gramStart"/>
      <w:r w:rsidRPr="000C3937">
        <w:rPr>
          <w:sz w:val="24"/>
          <w:szCs w:val="24"/>
        </w:rPr>
        <w:t>дств в пр</w:t>
      </w:r>
      <w:proofErr w:type="gramEnd"/>
      <w:r w:rsidRPr="000C3937">
        <w:rPr>
          <w:sz w:val="24"/>
          <w:szCs w:val="24"/>
        </w:rPr>
        <w:t>оцессе проведения закупок в 2018 году составила 1 941 456 руб. 92 коп.</w:t>
      </w:r>
    </w:p>
    <w:p w:rsidR="0003171C" w:rsidRPr="000C3937" w:rsidRDefault="0003171C" w:rsidP="0003171C">
      <w:pPr>
        <w:pStyle w:val="31"/>
        <w:spacing w:after="0"/>
        <w:ind w:left="0" w:firstLine="709"/>
        <w:jc w:val="both"/>
        <w:rPr>
          <w:sz w:val="24"/>
          <w:szCs w:val="24"/>
        </w:rPr>
      </w:pPr>
      <w:proofErr w:type="gramStart"/>
      <w:r w:rsidRPr="000C3937">
        <w:rPr>
          <w:sz w:val="24"/>
          <w:szCs w:val="24"/>
        </w:rPr>
        <w:t>В 2018 году 15 электронных аукционов признаны несостоявшимися на основании ч. 16 ст. 66 Федерального закона № 44-ФЗ по причине подачи одной заявки, в том числе 7 аукционов после проведения повторного электронного аукциона, 6 электронных аукционов отменены по причине не поступления ни одной заявки, в том числе 5 электронных аукциона отменены после проведения повторного аукциона.</w:t>
      </w:r>
      <w:proofErr w:type="gramEnd"/>
    </w:p>
    <w:p w:rsidR="0003171C" w:rsidRPr="000C3937" w:rsidRDefault="0003171C" w:rsidP="0003171C">
      <w:pPr>
        <w:jc w:val="both"/>
      </w:pPr>
    </w:p>
    <w:p w:rsidR="00D656D1" w:rsidRPr="000C3937" w:rsidRDefault="00D656D1" w:rsidP="00D656D1">
      <w:pPr>
        <w:tabs>
          <w:tab w:val="left" w:pos="4253"/>
        </w:tabs>
        <w:jc w:val="center"/>
        <w:rPr>
          <w:b/>
        </w:rPr>
      </w:pPr>
      <w:r w:rsidRPr="000C3937">
        <w:rPr>
          <w:b/>
        </w:rPr>
        <w:t>Администрацией городского поселения «Борзинское» организованы и проведены городские конкурсы:</w:t>
      </w:r>
    </w:p>
    <w:p w:rsidR="00D656D1" w:rsidRPr="000C3937" w:rsidRDefault="00D656D1" w:rsidP="00D656D1">
      <w:pPr>
        <w:jc w:val="center"/>
        <w:rPr>
          <w:b/>
        </w:rPr>
      </w:pPr>
    </w:p>
    <w:p w:rsidR="00D656D1" w:rsidRPr="000C3937" w:rsidRDefault="002F2F52" w:rsidP="00D656D1">
      <w:pPr>
        <w:jc w:val="both"/>
      </w:pPr>
      <w:r w:rsidRPr="000C3937">
        <w:t xml:space="preserve"> </w:t>
      </w:r>
      <w:r w:rsidR="001B50E9">
        <w:t xml:space="preserve">  </w:t>
      </w:r>
      <w:r w:rsidRPr="000C3937">
        <w:t xml:space="preserve">  </w:t>
      </w:r>
      <w:r w:rsidR="00D656D1" w:rsidRPr="000C3937">
        <w:t>-  на «Самую благоустроенную усадьбу</w:t>
      </w:r>
      <w:r w:rsidR="00A975BD" w:rsidRPr="000C3937">
        <w:t>, двор, подъезд</w:t>
      </w:r>
      <w:r w:rsidR="00D656D1" w:rsidRPr="000C3937">
        <w:t xml:space="preserve"> ГП «Борзинское», (сентябрь 2018 года). Призовой фонд конкурса составил 20500 рублей;</w:t>
      </w:r>
    </w:p>
    <w:p w:rsidR="00D656D1" w:rsidRPr="000C3937" w:rsidRDefault="002F2F52" w:rsidP="00D656D1">
      <w:pPr>
        <w:jc w:val="both"/>
      </w:pPr>
      <w:r w:rsidRPr="000C3937">
        <w:t xml:space="preserve">   </w:t>
      </w:r>
      <w:r w:rsidR="001B50E9">
        <w:t xml:space="preserve"> </w:t>
      </w:r>
      <w:r w:rsidR="00D656D1" w:rsidRPr="000C3937">
        <w:t>-  новогодний городской конкурс  «Новогодняя сказка» (декабрь 2018 года).</w:t>
      </w:r>
    </w:p>
    <w:p w:rsidR="00A975BD" w:rsidRPr="000C3937" w:rsidRDefault="00D656D1" w:rsidP="00D656D1">
      <w:pPr>
        <w:jc w:val="both"/>
      </w:pPr>
      <w:r w:rsidRPr="000C3937">
        <w:t xml:space="preserve">   </w:t>
      </w:r>
      <w:r w:rsidR="001B50E9">
        <w:t xml:space="preserve">  </w:t>
      </w:r>
      <w:r w:rsidRPr="000C3937">
        <w:t>Призовой фонд конкурса составил 90000 рублей</w:t>
      </w:r>
    </w:p>
    <w:p w:rsidR="00D656D1" w:rsidRPr="000C3937" w:rsidRDefault="002F2F52" w:rsidP="00D656D1">
      <w:pPr>
        <w:jc w:val="both"/>
      </w:pPr>
      <w:r w:rsidRPr="000C3937">
        <w:t xml:space="preserve">   </w:t>
      </w:r>
      <w:r w:rsidR="001B50E9">
        <w:t xml:space="preserve">  </w:t>
      </w:r>
      <w:r w:rsidR="00D656D1" w:rsidRPr="000C3937">
        <w:t xml:space="preserve">Средства </w:t>
      </w:r>
      <w:r w:rsidR="00A975BD" w:rsidRPr="000C3937">
        <w:t xml:space="preserve">в размере 110 500 рублей </w:t>
      </w:r>
      <w:r w:rsidR="00D656D1" w:rsidRPr="000C3937">
        <w:t>освоены в полном объеме.</w:t>
      </w:r>
    </w:p>
    <w:p w:rsidR="00D656D1" w:rsidRPr="000C3937" w:rsidRDefault="00D656D1" w:rsidP="00D656D1">
      <w:pPr>
        <w:jc w:val="both"/>
      </w:pPr>
      <w:r w:rsidRPr="000C3937">
        <w:t xml:space="preserve"> </w:t>
      </w:r>
      <w:r w:rsidR="001B50E9">
        <w:t xml:space="preserve">  </w:t>
      </w:r>
      <w:r w:rsidRPr="000C3937">
        <w:t xml:space="preserve">  Администрацией городского поселения «Борзинское» в 2018 году </w:t>
      </w:r>
      <w:r w:rsidR="00A975BD" w:rsidRPr="000C3937">
        <w:t>во</w:t>
      </w:r>
      <w:r w:rsidRPr="000C3937">
        <w:t xml:space="preserve"> взаимодействии с </w:t>
      </w:r>
      <w:proofErr w:type="spellStart"/>
      <w:r w:rsidR="00A975BD" w:rsidRPr="000C3937">
        <w:t>Борзинской</w:t>
      </w:r>
      <w:proofErr w:type="spellEnd"/>
      <w:r w:rsidR="00A975BD" w:rsidRPr="000C3937">
        <w:t xml:space="preserve"> межрайонной прокуратурой, </w:t>
      </w:r>
      <w:proofErr w:type="spellStart"/>
      <w:r w:rsidRPr="000C3937">
        <w:t>Борзинской</w:t>
      </w:r>
      <w:proofErr w:type="spellEnd"/>
      <w:r w:rsidRPr="000C3937">
        <w:t xml:space="preserve"> транспортной прокуратурой, </w:t>
      </w:r>
      <w:proofErr w:type="spellStart"/>
      <w:r w:rsidRPr="000C3937">
        <w:t>Борзинским</w:t>
      </w:r>
      <w:proofErr w:type="spellEnd"/>
      <w:r w:rsidRPr="000C3937">
        <w:t xml:space="preserve"> отде</w:t>
      </w:r>
      <w:r w:rsidR="00A975BD" w:rsidRPr="000C3937">
        <w:t xml:space="preserve">лом социальной защиты населения, по поступившим обращениям инвалидов, по представлению </w:t>
      </w:r>
      <w:proofErr w:type="spellStart"/>
      <w:r w:rsidR="00A975BD" w:rsidRPr="000C3937">
        <w:t>Борзинской</w:t>
      </w:r>
      <w:proofErr w:type="spellEnd"/>
      <w:r w:rsidR="00A975BD" w:rsidRPr="000C3937">
        <w:t xml:space="preserve"> транспортной прокуратуры, для составления паспортов доступности </w:t>
      </w:r>
      <w:r w:rsidRPr="000C3937">
        <w:t>проведено 5 обследований объектов социальной инфраструктуры</w:t>
      </w:r>
      <w:r w:rsidR="00403B6B" w:rsidRPr="000C3937">
        <w:t>.</w:t>
      </w:r>
      <w:r w:rsidRPr="000C3937">
        <w:t xml:space="preserve"> </w:t>
      </w:r>
    </w:p>
    <w:p w:rsidR="00A97413" w:rsidRDefault="00A975BD" w:rsidP="00D656D1">
      <w:pPr>
        <w:jc w:val="both"/>
      </w:pPr>
      <w:r w:rsidRPr="000C3937">
        <w:t xml:space="preserve"> </w:t>
      </w:r>
      <w:r w:rsidR="002F2F52" w:rsidRPr="000C3937">
        <w:t xml:space="preserve"> </w:t>
      </w:r>
      <w:r w:rsidRPr="000C3937">
        <w:t xml:space="preserve">  </w:t>
      </w:r>
      <w:r w:rsidR="00D656D1" w:rsidRPr="000C3937">
        <w:t xml:space="preserve">В соответствии с реализацией мероприятий  государственной программы «Доступная среда на 2016-2020 годы», </w:t>
      </w:r>
      <w:r w:rsidR="004A1043" w:rsidRPr="000C3937">
        <w:t xml:space="preserve">на адаптацию объектов физической культуры и спорта освоено </w:t>
      </w:r>
      <w:r w:rsidR="00403B6B" w:rsidRPr="000C3937">
        <w:t>210 461</w:t>
      </w:r>
      <w:r w:rsidR="00D656D1" w:rsidRPr="000C3937">
        <w:t xml:space="preserve"> рублей (приобретены антивандальные уличные тренажеры, которые буду установлены во 2 квартале 2019 года на территории  плавательного бассейна).</w:t>
      </w:r>
      <w:r w:rsidR="005A2F70" w:rsidRPr="000C3937">
        <w:t xml:space="preserve"> </w:t>
      </w:r>
    </w:p>
    <w:p w:rsidR="00D656D1" w:rsidRPr="00A97413" w:rsidRDefault="00A97413" w:rsidP="00D656D1">
      <w:pPr>
        <w:jc w:val="both"/>
        <w:rPr>
          <w:color w:val="000000" w:themeColor="text1"/>
        </w:rPr>
      </w:pPr>
      <w:r w:rsidRPr="00A97413">
        <w:rPr>
          <w:color w:val="000000" w:themeColor="text1"/>
        </w:rPr>
        <w:t xml:space="preserve">     </w:t>
      </w:r>
      <w:r w:rsidR="005A2F70" w:rsidRPr="00A97413">
        <w:rPr>
          <w:color w:val="000000" w:themeColor="text1"/>
        </w:rPr>
        <w:t>Все работы</w:t>
      </w:r>
      <w:r w:rsidR="009D4347">
        <w:rPr>
          <w:color w:val="000000" w:themeColor="text1"/>
        </w:rPr>
        <w:t xml:space="preserve">, </w:t>
      </w:r>
      <w:r w:rsidR="005A2F70" w:rsidRPr="00A97413">
        <w:rPr>
          <w:color w:val="000000" w:themeColor="text1"/>
        </w:rPr>
        <w:t xml:space="preserve"> которые производились в городском поселении «Борзинское» по программе «Комфортная городская среда» производились с учётом требований государственной программы «Доступная среда на 2016-2020 годы»,</w:t>
      </w:r>
    </w:p>
    <w:p w:rsidR="0092460A" w:rsidRPr="000C3937" w:rsidRDefault="00095209" w:rsidP="0092460A">
      <w:pPr>
        <w:tabs>
          <w:tab w:val="left" w:pos="3435"/>
        </w:tabs>
        <w:jc w:val="both"/>
      </w:pPr>
      <w:r w:rsidRPr="000C3937">
        <w:t xml:space="preserve">     В 2018 году, в рамках подготовки проекта федеральной целевой программы «Создание и восстановление военно-мемориальных объектов в 2019-2024 годах» специалистами отдела были направлены перечень мероприятий для включения в указанную программу.</w:t>
      </w:r>
    </w:p>
    <w:p w:rsidR="00250F3E" w:rsidRPr="000C3937" w:rsidRDefault="00250F3E" w:rsidP="0092460A">
      <w:pPr>
        <w:tabs>
          <w:tab w:val="left" w:pos="3435"/>
        </w:tabs>
        <w:jc w:val="both"/>
      </w:pPr>
    </w:p>
    <w:p w:rsidR="00D656D1" w:rsidRPr="000C3937" w:rsidRDefault="002F2F52" w:rsidP="00D656D1">
      <w:pPr>
        <w:jc w:val="both"/>
      </w:pPr>
      <w:r w:rsidRPr="000C3937">
        <w:t xml:space="preserve">    </w:t>
      </w:r>
      <w:r w:rsidR="0098770C">
        <w:t xml:space="preserve"> </w:t>
      </w:r>
      <w:proofErr w:type="gramStart"/>
      <w:r w:rsidR="00D656D1" w:rsidRPr="000C3937">
        <w:t>В свободное от учебы время (в пер</w:t>
      </w:r>
      <w:r w:rsidR="00EB4CF1" w:rsidRPr="000C3937">
        <w:t>иод летних каникул) с 13.06.2018г. по 22</w:t>
      </w:r>
      <w:r w:rsidR="00D656D1" w:rsidRPr="000C3937">
        <w:t>.07.2018  г. в Муниципальном</w:t>
      </w:r>
      <w:r w:rsidR="00EB4CF1" w:rsidRPr="000C3937">
        <w:t xml:space="preserve">  учреждении «Благоустройство</w:t>
      </w:r>
      <w:r w:rsidR="00D656D1" w:rsidRPr="000C3937">
        <w:t xml:space="preserve">» организована работа по  временному трудоустройству и занятости  несовершеннолетних, всего трудоустроено </w:t>
      </w:r>
      <w:r w:rsidR="00EB4CF1" w:rsidRPr="000C3937">
        <w:t xml:space="preserve">45 </w:t>
      </w:r>
      <w:r w:rsidR="00D656D1" w:rsidRPr="000C3937">
        <w:t xml:space="preserve"> несовершеннолетних подростков (ученики школ № 15, № 240, № 48, № 41)</w:t>
      </w:r>
      <w:r w:rsidR="004D626E" w:rsidRPr="000C3937">
        <w:t>,</w:t>
      </w:r>
      <w:r w:rsidR="00D92815" w:rsidRPr="000C3937">
        <w:t xml:space="preserve"> </w:t>
      </w:r>
      <w:r w:rsidR="004D626E" w:rsidRPr="000C3937">
        <w:t xml:space="preserve"> фонд </w:t>
      </w:r>
      <w:r w:rsidR="00D92815" w:rsidRPr="000C3937">
        <w:t>оплаты труда</w:t>
      </w:r>
      <w:r w:rsidR="004D626E" w:rsidRPr="000C3937">
        <w:t xml:space="preserve">  </w:t>
      </w:r>
      <w:r w:rsidR="00D92815" w:rsidRPr="000C3937">
        <w:t xml:space="preserve">из бюджета городского поселения «Борзинское» несовершеннолетним составил </w:t>
      </w:r>
      <w:r w:rsidR="004D626E" w:rsidRPr="000C3937">
        <w:t>250 000 рублей</w:t>
      </w:r>
      <w:r w:rsidR="00D656D1" w:rsidRPr="000C3937">
        <w:t>.</w:t>
      </w:r>
      <w:proofErr w:type="gramEnd"/>
    </w:p>
    <w:p w:rsidR="00E3502C" w:rsidRPr="000C3937" w:rsidRDefault="00D656D1" w:rsidP="00D656D1">
      <w:pPr>
        <w:jc w:val="both"/>
      </w:pPr>
      <w:r w:rsidRPr="000C3937">
        <w:t xml:space="preserve">  </w:t>
      </w:r>
      <w:r w:rsidR="00E3502C" w:rsidRPr="000C3937">
        <w:t xml:space="preserve">  </w:t>
      </w:r>
      <w:r w:rsidRPr="000C3937">
        <w:t xml:space="preserve"> </w:t>
      </w:r>
      <w:r w:rsidR="00F05C1E" w:rsidRPr="000C3937">
        <w:t xml:space="preserve">  </w:t>
      </w:r>
      <w:r w:rsidR="00E3502C" w:rsidRPr="000C3937">
        <w:t xml:space="preserve">В течение 2018 года совместно с </w:t>
      </w:r>
      <w:proofErr w:type="spellStart"/>
      <w:r w:rsidR="00E3502C" w:rsidRPr="000C3937">
        <w:t>Борзинским</w:t>
      </w:r>
      <w:proofErr w:type="spellEnd"/>
      <w:r w:rsidR="00E3502C" w:rsidRPr="000C3937">
        <w:t xml:space="preserve"> отделом Пенсионного фонда и </w:t>
      </w:r>
      <w:proofErr w:type="spellStart"/>
      <w:r w:rsidR="00E3502C" w:rsidRPr="000C3937">
        <w:t>Борзинским</w:t>
      </w:r>
      <w:proofErr w:type="spellEnd"/>
      <w:r w:rsidR="00E3502C" w:rsidRPr="000C3937">
        <w:t xml:space="preserve"> отделом социальной защиты населения вручались персональные поздравления Президента РФ ветеранам Великой Отечественной войны в связи с юбилейными датами рождения с вручением памятных подарков от администрации городского поселения </w:t>
      </w:r>
      <w:r w:rsidR="00F05C1E" w:rsidRPr="000C3937">
        <w:t>«Борзинское» (12 ветеранов).</w:t>
      </w:r>
    </w:p>
    <w:p w:rsidR="00AF0296" w:rsidRPr="000C3937" w:rsidRDefault="00E3502C" w:rsidP="00D656D1">
      <w:pPr>
        <w:jc w:val="both"/>
        <w:rPr>
          <w:rStyle w:val="apple-style-span"/>
          <w:rFonts w:eastAsia="MS Mincho"/>
        </w:rPr>
      </w:pPr>
      <w:r w:rsidRPr="000C3937">
        <w:rPr>
          <w:rStyle w:val="apple-style-span"/>
          <w:rFonts w:eastAsia="MS Mincho"/>
        </w:rPr>
        <w:t xml:space="preserve">     В рамках утвержденного Положения о гранте «Одаренные дети», в целях поддержки и развития интеллектуально одаренных детей в 2018 году выделен грант детям за особые успехи в обучении в размере 34 000 рублей – 8 учащимся (золотым и серебряным медалистам).</w:t>
      </w:r>
    </w:p>
    <w:p w:rsidR="00BB4AA2" w:rsidRPr="000C3937" w:rsidRDefault="00AF0296" w:rsidP="00D656D1">
      <w:pPr>
        <w:jc w:val="both"/>
        <w:rPr>
          <w:rStyle w:val="apple-style-span"/>
          <w:rFonts w:eastAsia="MS Mincho"/>
        </w:rPr>
      </w:pPr>
      <w:r w:rsidRPr="000C3937">
        <w:rPr>
          <w:rStyle w:val="apple-style-span"/>
          <w:rFonts w:eastAsia="MS Mincho"/>
        </w:rPr>
        <w:t xml:space="preserve"> </w:t>
      </w:r>
      <w:r w:rsidR="00D92815" w:rsidRPr="000C3937">
        <w:rPr>
          <w:rStyle w:val="apple-style-span"/>
          <w:rFonts w:eastAsia="MS Mincho"/>
        </w:rPr>
        <w:t xml:space="preserve">  </w:t>
      </w:r>
      <w:r w:rsidRPr="000C3937">
        <w:rPr>
          <w:rStyle w:val="apple-style-span"/>
          <w:rFonts w:eastAsia="MS Mincho"/>
        </w:rPr>
        <w:t xml:space="preserve">  </w:t>
      </w:r>
      <w:proofErr w:type="gramStart"/>
      <w:r w:rsidR="00BB4AA2" w:rsidRPr="000C3937">
        <w:rPr>
          <w:rStyle w:val="apple-style-span"/>
          <w:rFonts w:eastAsia="MS Mincho"/>
        </w:rPr>
        <w:t>В 2018 году</w:t>
      </w:r>
      <w:r w:rsidR="00A20138" w:rsidRPr="000C3937">
        <w:rPr>
          <w:rStyle w:val="apple-style-span"/>
          <w:rFonts w:eastAsia="MS Mincho"/>
        </w:rPr>
        <w:t xml:space="preserve">, </w:t>
      </w:r>
      <w:r w:rsidR="00BB4AA2" w:rsidRPr="000C3937">
        <w:rPr>
          <w:rStyle w:val="apple-style-span"/>
          <w:rFonts w:eastAsia="MS Mincho"/>
        </w:rPr>
        <w:t xml:space="preserve"> </w:t>
      </w:r>
      <w:r w:rsidR="00A20138" w:rsidRPr="000C3937">
        <w:rPr>
          <w:rStyle w:val="apple-style-span"/>
          <w:rFonts w:eastAsia="MS Mincho"/>
        </w:rPr>
        <w:t xml:space="preserve">в целях поддержки, </w:t>
      </w:r>
      <w:r w:rsidRPr="000C3937">
        <w:rPr>
          <w:rStyle w:val="apple-style-span"/>
          <w:rFonts w:eastAsia="MS Mincho"/>
        </w:rPr>
        <w:t xml:space="preserve">укрепления и развития физической культуры и спорта среди людей с ограниченными возможностями на территории городского поселения «Борзинское», </w:t>
      </w:r>
      <w:r w:rsidR="00523ED2" w:rsidRPr="000C3937">
        <w:rPr>
          <w:rStyle w:val="apple-style-span"/>
          <w:rFonts w:eastAsia="MS Mincho"/>
        </w:rPr>
        <w:t xml:space="preserve">двоим </w:t>
      </w:r>
      <w:r w:rsidRPr="000C3937">
        <w:rPr>
          <w:rStyle w:val="apple-style-span"/>
          <w:rFonts w:eastAsia="MS Mincho"/>
        </w:rPr>
        <w:t xml:space="preserve">членам клуба адаптивной физкультуры, неоднократным участникам и победителям </w:t>
      </w:r>
      <w:r w:rsidR="00B47FB5" w:rsidRPr="000C3937">
        <w:rPr>
          <w:rStyle w:val="apple-style-span"/>
          <w:rFonts w:eastAsia="MS Mincho"/>
        </w:rPr>
        <w:t xml:space="preserve">краевых, межрегиональных и всероссийских фестивалях и соревнованиях среди лиц с ограниченными возможностями  </w:t>
      </w:r>
      <w:r w:rsidR="00523ED2" w:rsidRPr="000C3937">
        <w:rPr>
          <w:rStyle w:val="apple-style-span"/>
          <w:rFonts w:eastAsia="MS Mincho"/>
        </w:rPr>
        <w:t>(</w:t>
      </w:r>
      <w:proofErr w:type="spellStart"/>
      <w:r w:rsidR="00523ED2" w:rsidRPr="000C3937">
        <w:rPr>
          <w:rStyle w:val="apple-style-span"/>
          <w:rFonts w:eastAsia="MS Mincho"/>
        </w:rPr>
        <w:t>Беломестнов</w:t>
      </w:r>
      <w:proofErr w:type="spellEnd"/>
      <w:r w:rsidR="00523ED2" w:rsidRPr="000C3937">
        <w:rPr>
          <w:rStyle w:val="apple-style-span"/>
          <w:rFonts w:eastAsia="MS Mincho"/>
        </w:rPr>
        <w:t xml:space="preserve"> С.</w:t>
      </w:r>
      <w:r w:rsidR="00E3502C" w:rsidRPr="000C3937">
        <w:rPr>
          <w:rStyle w:val="apple-style-span"/>
          <w:rFonts w:eastAsia="MS Mincho"/>
        </w:rPr>
        <w:t xml:space="preserve">Н. и </w:t>
      </w:r>
      <w:proofErr w:type="spellStart"/>
      <w:r w:rsidR="00E3502C" w:rsidRPr="000C3937">
        <w:rPr>
          <w:rStyle w:val="apple-style-span"/>
          <w:rFonts w:eastAsia="MS Mincho"/>
        </w:rPr>
        <w:t>Колебанова</w:t>
      </w:r>
      <w:proofErr w:type="spellEnd"/>
      <w:r w:rsidR="00E3502C" w:rsidRPr="000C3937">
        <w:rPr>
          <w:rStyle w:val="apple-style-span"/>
          <w:rFonts w:eastAsia="MS Mincho"/>
        </w:rPr>
        <w:t xml:space="preserve"> В.А.</w:t>
      </w:r>
      <w:r w:rsidR="00523ED2" w:rsidRPr="000C3937">
        <w:rPr>
          <w:rStyle w:val="apple-style-span"/>
          <w:rFonts w:eastAsia="MS Mincho"/>
        </w:rPr>
        <w:t>)</w:t>
      </w:r>
      <w:r w:rsidR="00E3502C" w:rsidRPr="000C3937">
        <w:rPr>
          <w:rStyle w:val="apple-style-span"/>
          <w:rFonts w:eastAsia="MS Mincho"/>
        </w:rPr>
        <w:t xml:space="preserve"> </w:t>
      </w:r>
      <w:r w:rsidRPr="000C3937">
        <w:rPr>
          <w:rStyle w:val="apple-style-span"/>
          <w:rFonts w:eastAsia="MS Mincho"/>
        </w:rPr>
        <w:t>приобретены подарочные сертификаты для приобретения спортивной одежды</w:t>
      </w:r>
      <w:r w:rsidR="00E3502C" w:rsidRPr="000C3937">
        <w:rPr>
          <w:rStyle w:val="apple-style-span"/>
          <w:rFonts w:eastAsia="MS Mincho"/>
        </w:rPr>
        <w:t xml:space="preserve"> по 10000</w:t>
      </w:r>
      <w:proofErr w:type="gramEnd"/>
      <w:r w:rsidR="00E3502C" w:rsidRPr="000C3937">
        <w:rPr>
          <w:rStyle w:val="apple-style-span"/>
          <w:rFonts w:eastAsia="MS Mincho"/>
        </w:rPr>
        <w:t xml:space="preserve"> рублей </w:t>
      </w:r>
      <w:r w:rsidR="00B47FB5" w:rsidRPr="000C3937">
        <w:rPr>
          <w:rStyle w:val="apple-style-span"/>
          <w:rFonts w:eastAsia="MS Mincho"/>
        </w:rPr>
        <w:t xml:space="preserve"> каждому</w:t>
      </w:r>
      <w:r w:rsidRPr="000C3937">
        <w:rPr>
          <w:rStyle w:val="apple-style-span"/>
          <w:rFonts w:eastAsia="MS Mincho"/>
        </w:rPr>
        <w:t>.</w:t>
      </w:r>
    </w:p>
    <w:p w:rsidR="00D656D1" w:rsidRPr="000C3937" w:rsidRDefault="00D92815" w:rsidP="00E74B9F">
      <w:pPr>
        <w:jc w:val="both"/>
      </w:pPr>
      <w:r w:rsidRPr="000C3937">
        <w:rPr>
          <w:rStyle w:val="apple-style-span"/>
          <w:rFonts w:eastAsia="MS Mincho"/>
        </w:rPr>
        <w:t xml:space="preserve">    </w:t>
      </w:r>
    </w:p>
    <w:p w:rsidR="0003171C" w:rsidRPr="000C3937" w:rsidRDefault="0003171C" w:rsidP="0003171C"/>
    <w:p w:rsidR="001963AD" w:rsidRDefault="001963AD" w:rsidP="000D1246">
      <w:pPr>
        <w:jc w:val="both"/>
      </w:pPr>
      <w:r w:rsidRPr="000C3937">
        <w:t xml:space="preserve">  </w:t>
      </w:r>
      <w:r w:rsidR="000D1246">
        <w:t xml:space="preserve">   </w:t>
      </w:r>
      <w:r w:rsidRPr="000C3937">
        <w:t>Развитие сферы культуры</w:t>
      </w:r>
      <w:r w:rsidR="00EA7638">
        <w:t>, физической культуры и спорта было представлено директорами подведомственных учреждений</w:t>
      </w:r>
      <w:r w:rsidR="000D1246">
        <w:t>.</w:t>
      </w:r>
    </w:p>
    <w:p w:rsidR="00E74B9F" w:rsidRPr="009E12C9" w:rsidRDefault="000D1246" w:rsidP="000D1246">
      <w:pPr>
        <w:jc w:val="both"/>
      </w:pPr>
      <w:r>
        <w:t xml:space="preserve">    </w:t>
      </w:r>
      <w:r w:rsidR="00EA7638">
        <w:t xml:space="preserve">Учреждения в 2018 году работали стабильно, добивались отличных результатов </w:t>
      </w:r>
      <w:r w:rsidR="009E12C9">
        <w:t>в конкурсах и соревнованиях краевого и межрайонного формата</w:t>
      </w:r>
      <w:r>
        <w:t>.</w:t>
      </w:r>
    </w:p>
    <w:p w:rsidR="00E74B9F" w:rsidRDefault="00E74B9F" w:rsidP="000D1246">
      <w:pPr>
        <w:jc w:val="both"/>
      </w:pPr>
    </w:p>
    <w:p w:rsidR="007140EE" w:rsidRDefault="007140EE" w:rsidP="00483242"/>
    <w:p w:rsidR="00EC6267" w:rsidRPr="00EC6267" w:rsidRDefault="00EC6267" w:rsidP="00EC6267">
      <w:pPr>
        <w:pStyle w:val="af5"/>
        <w:spacing w:before="0" w:beforeAutospacing="0" w:after="0" w:afterAutospacing="0"/>
        <w:rPr>
          <w:b/>
          <w:color w:val="000000"/>
        </w:rPr>
      </w:pPr>
      <w:r w:rsidRPr="00EC6267">
        <w:rPr>
          <w:b/>
          <w:color w:val="000000"/>
        </w:rPr>
        <w:t>СЛАЙД</w:t>
      </w:r>
    </w:p>
    <w:p w:rsidR="007140EE" w:rsidRDefault="007140EE" w:rsidP="00483242"/>
    <w:p w:rsidR="007140EE" w:rsidRPr="000C3937" w:rsidRDefault="007140EE" w:rsidP="00483242"/>
    <w:p w:rsidR="005B4574" w:rsidRPr="000C3937" w:rsidRDefault="00EB1298" w:rsidP="005B4574">
      <w:pPr>
        <w:suppressAutoHyphens/>
        <w:ind w:firstLine="709"/>
        <w:jc w:val="center"/>
        <w:rPr>
          <w:b/>
        </w:rPr>
      </w:pPr>
      <w:r>
        <w:rPr>
          <w:b/>
        </w:rPr>
        <w:t xml:space="preserve">6. </w:t>
      </w:r>
      <w:r w:rsidR="005B4574" w:rsidRPr="000C3937">
        <w:rPr>
          <w:b/>
        </w:rPr>
        <w:t>Заключение. Цели и задачи на предстоящий период</w:t>
      </w:r>
    </w:p>
    <w:p w:rsidR="005B4574" w:rsidRPr="000C3937" w:rsidRDefault="005B4574" w:rsidP="00483242"/>
    <w:p w:rsidR="00A26BDF" w:rsidRPr="000C3937" w:rsidRDefault="005B4574" w:rsidP="005B4574">
      <w:pPr>
        <w:ind w:firstLine="708"/>
        <w:jc w:val="both"/>
      </w:pPr>
      <w:r w:rsidRPr="000C3937">
        <w:t xml:space="preserve">В своем отчете я остановился на основных направлениях деятельности администрации городского поселения «Борзинское». Не все результаты работы, события и мероприятия вместились в рамки отчета. Не все из </w:t>
      </w:r>
      <w:proofErr w:type="gramStart"/>
      <w:r w:rsidRPr="000C3937">
        <w:t>намеченного</w:t>
      </w:r>
      <w:proofErr w:type="gramEnd"/>
      <w:r w:rsidRPr="000C3937">
        <w:t xml:space="preserve"> удалось сделать за истекший период, но главное, несмотря на непростое положение</w:t>
      </w:r>
      <w:r w:rsidR="00A26BDF" w:rsidRPr="000C3937">
        <w:t>,</w:t>
      </w:r>
      <w:r w:rsidRPr="000C3937">
        <w:t xml:space="preserve"> </w:t>
      </w:r>
      <w:r w:rsidR="00A26BDF" w:rsidRPr="000C3937">
        <w:t>мы сохранили положительные тенденции в экономике и социальной сфере. В городском поселении существуют серьезные проблемы, мы о них знаем, и ищем пути их решения.</w:t>
      </w:r>
    </w:p>
    <w:p w:rsidR="00483242" w:rsidRPr="000C3937" w:rsidRDefault="00A26BDF" w:rsidP="005B4574">
      <w:pPr>
        <w:jc w:val="both"/>
      </w:pPr>
      <w:r w:rsidRPr="000C3937">
        <w:t xml:space="preserve">    </w:t>
      </w:r>
      <w:r w:rsidR="005B4574" w:rsidRPr="000C3937">
        <w:t>Основные задачи на предстоящий период обусловлены реальной экономической ситуацией, в которой находится наша страна. Администрацией запланирован ряд мероприятий по обеспечению устойчивого функционирования экономики и социальной стабильности в муниципальном районе на 2019 год.</w:t>
      </w:r>
    </w:p>
    <w:p w:rsidR="00483242" w:rsidRPr="000C3937" w:rsidRDefault="00483242" w:rsidP="00483242">
      <w:pPr>
        <w:ind w:firstLine="567"/>
        <w:jc w:val="both"/>
        <w:rPr>
          <w:b/>
          <w:color w:val="030000"/>
        </w:rPr>
      </w:pPr>
      <w:r w:rsidRPr="000C3937">
        <w:rPr>
          <w:b/>
          <w:color w:val="030000"/>
        </w:rPr>
        <w:t>Основными целями деятельности администрации городског</w:t>
      </w:r>
      <w:r w:rsidR="003C1C10" w:rsidRPr="000C3937">
        <w:rPr>
          <w:b/>
          <w:color w:val="030000"/>
        </w:rPr>
        <w:t>о поселения «Борзинское» на 2019</w:t>
      </w:r>
      <w:r w:rsidRPr="000C3937">
        <w:rPr>
          <w:b/>
          <w:color w:val="030000"/>
        </w:rPr>
        <w:t xml:space="preserve"> год являются:</w:t>
      </w:r>
    </w:p>
    <w:p w:rsidR="000D1AC1" w:rsidRPr="000C3937" w:rsidRDefault="000D1AC1" w:rsidP="00FB2F0C">
      <w:pPr>
        <w:jc w:val="both"/>
      </w:pPr>
      <w:r w:rsidRPr="000C3937">
        <w:t xml:space="preserve">         - дальнейшее вхождение в Федеральные программы</w:t>
      </w:r>
      <w:r w:rsidR="00FB2F0C" w:rsidRPr="000C3937">
        <w:t>,</w:t>
      </w:r>
      <w:r w:rsidR="00E042B3" w:rsidRPr="000C3937">
        <w:t xml:space="preserve"> во всероссийский конкурс по отбору лучших проектов в сфере создания комфортной городской среды в малых городах и исторических поселениях, </w:t>
      </w:r>
      <w:r w:rsidR="00FB2F0C" w:rsidRPr="000C3937">
        <w:t xml:space="preserve"> реализация мероприятий муниципальной программы </w:t>
      </w:r>
      <w:r w:rsidRPr="000C3937">
        <w:t xml:space="preserve"> «Формирование современной городской среды </w:t>
      </w:r>
      <w:r w:rsidR="00FB2F0C" w:rsidRPr="000C3937">
        <w:t>на терри</w:t>
      </w:r>
      <w:r w:rsidRPr="000C3937">
        <w:t xml:space="preserve">тории городского поселения «Борзинское»  2018 - 2024», </w:t>
      </w:r>
      <w:r w:rsidR="00FB2F0C" w:rsidRPr="000C3937">
        <w:t xml:space="preserve"> реализация </w:t>
      </w:r>
      <w:r w:rsidR="001D1EDA" w:rsidRPr="000C3937">
        <w:t>Плана социального развития центров экономического роста по благоустройству общественных территорий</w:t>
      </w:r>
      <w:r w:rsidR="00FB2F0C" w:rsidRPr="000C3937">
        <w:t>;</w:t>
      </w:r>
    </w:p>
    <w:p w:rsidR="00FB2F0C" w:rsidRPr="000C3937" w:rsidRDefault="00FB2F0C" w:rsidP="00FB2F0C">
      <w:pPr>
        <w:jc w:val="both"/>
      </w:pPr>
      <w:r w:rsidRPr="000C3937">
        <w:t xml:space="preserve">   -  обеспечение и укрепление экономического потенциала городского поселения, повышение качества и доступности муниципальных услуг на основе развития социальной инфраструктуры, рационального и эффективного использования бюджетных и внебюджетных средств, муниципального</w:t>
      </w:r>
      <w:r w:rsidR="006471FB">
        <w:t xml:space="preserve"> имущества и земельных ресурсов.</w:t>
      </w:r>
    </w:p>
    <w:p w:rsidR="00FB2F0C" w:rsidRPr="000C3937" w:rsidRDefault="00FB2F0C" w:rsidP="00483242">
      <w:pPr>
        <w:ind w:firstLine="567"/>
        <w:jc w:val="both"/>
        <w:rPr>
          <w:color w:val="030000"/>
        </w:rPr>
      </w:pPr>
    </w:p>
    <w:p w:rsidR="00483242" w:rsidRPr="000C3937" w:rsidRDefault="00483242" w:rsidP="00483242">
      <w:pPr>
        <w:widowControl w:val="0"/>
        <w:autoSpaceDE w:val="0"/>
        <w:autoSpaceDN w:val="0"/>
        <w:adjustRightInd w:val="0"/>
        <w:ind w:firstLine="567"/>
        <w:jc w:val="both"/>
      </w:pPr>
    </w:p>
    <w:p w:rsidR="00483242" w:rsidRPr="000C3937" w:rsidRDefault="00483242" w:rsidP="00483242">
      <w:pPr>
        <w:ind w:firstLine="567"/>
        <w:jc w:val="both"/>
        <w:rPr>
          <w:b/>
          <w:color w:val="030000"/>
        </w:rPr>
      </w:pPr>
      <w:r w:rsidRPr="000C3937">
        <w:rPr>
          <w:b/>
          <w:color w:val="030000"/>
        </w:rPr>
        <w:t>Для достижения поставленных целей в предстоящем периоде необходимо решить следующие задачи:</w:t>
      </w:r>
    </w:p>
    <w:p w:rsidR="00483242" w:rsidRPr="000C3937" w:rsidRDefault="00483242" w:rsidP="00483242">
      <w:pPr>
        <w:ind w:firstLine="567"/>
        <w:jc w:val="both"/>
        <w:rPr>
          <w:color w:val="030000"/>
        </w:rPr>
      </w:pPr>
      <w:r w:rsidRPr="000C3937">
        <w:rPr>
          <w:color w:val="030000"/>
        </w:rPr>
        <w:t>- обеспечение исполнения утвержденных показателей бюджета;</w:t>
      </w:r>
    </w:p>
    <w:p w:rsidR="00483242" w:rsidRPr="000C3937" w:rsidRDefault="00483242" w:rsidP="00483242">
      <w:pPr>
        <w:ind w:firstLine="567"/>
        <w:jc w:val="both"/>
        <w:rPr>
          <w:color w:val="030000"/>
        </w:rPr>
      </w:pPr>
      <w:r w:rsidRPr="000C3937">
        <w:rPr>
          <w:color w:val="030000"/>
        </w:rPr>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483242" w:rsidRPr="000C3937" w:rsidRDefault="00483242" w:rsidP="00483242">
      <w:pPr>
        <w:pStyle w:val="ConsPlusCell"/>
        <w:ind w:firstLine="567"/>
        <w:jc w:val="both"/>
        <w:rPr>
          <w:sz w:val="24"/>
          <w:szCs w:val="24"/>
        </w:rPr>
      </w:pPr>
      <w:r w:rsidRPr="000C3937">
        <w:rPr>
          <w:color w:val="030000"/>
          <w:sz w:val="24"/>
          <w:szCs w:val="24"/>
        </w:rPr>
        <w:t xml:space="preserve">- </w:t>
      </w:r>
      <w:r w:rsidRPr="000C3937">
        <w:rPr>
          <w:sz w:val="24"/>
          <w:szCs w:val="24"/>
        </w:rPr>
        <w:t xml:space="preserve">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483242" w:rsidRPr="000C3937" w:rsidRDefault="00483242" w:rsidP="00483242">
      <w:pPr>
        <w:ind w:firstLine="567"/>
        <w:jc w:val="both"/>
        <w:rPr>
          <w:color w:val="030000"/>
        </w:rPr>
      </w:pPr>
      <w:r w:rsidRPr="000C3937">
        <w:rPr>
          <w:color w:val="030000"/>
        </w:rPr>
        <w:t xml:space="preserve">- реализация мероприятий по модернизации коммунальной инфраструктуры в сфере </w:t>
      </w:r>
      <w:proofErr w:type="spellStart"/>
      <w:r w:rsidRPr="000C3937">
        <w:rPr>
          <w:color w:val="030000"/>
        </w:rPr>
        <w:t>электро</w:t>
      </w:r>
      <w:proofErr w:type="spellEnd"/>
      <w:r w:rsidRPr="000C3937">
        <w:rPr>
          <w:color w:val="030000"/>
        </w:rPr>
        <w:t>-, тепло-, водоснабжения, водоотведения;</w:t>
      </w:r>
    </w:p>
    <w:p w:rsidR="00483242" w:rsidRPr="000C3937" w:rsidRDefault="00483242" w:rsidP="00483242">
      <w:pPr>
        <w:ind w:firstLine="567"/>
        <w:jc w:val="both"/>
        <w:rPr>
          <w:color w:val="030000"/>
        </w:rPr>
      </w:pPr>
      <w:r w:rsidRPr="000C3937">
        <w:rPr>
          <w:color w:val="030000"/>
        </w:rPr>
        <w:t xml:space="preserve">- организация и осуществление </w:t>
      </w:r>
      <w:proofErr w:type="gramStart"/>
      <w:r w:rsidRPr="000C3937">
        <w:rPr>
          <w:color w:val="030000"/>
        </w:rPr>
        <w:t>контроля за</w:t>
      </w:r>
      <w:proofErr w:type="gramEnd"/>
      <w:r w:rsidRPr="000C3937">
        <w:rPr>
          <w:color w:val="030000"/>
        </w:rPr>
        <w:t xml:space="preserve"> эксплуатационным состоянием автодорог;</w:t>
      </w:r>
    </w:p>
    <w:p w:rsidR="00483242" w:rsidRPr="000C3937" w:rsidRDefault="00483242" w:rsidP="00483242">
      <w:pPr>
        <w:ind w:firstLine="567"/>
        <w:jc w:val="both"/>
        <w:rPr>
          <w:color w:val="030000"/>
        </w:rPr>
      </w:pPr>
      <w:r w:rsidRPr="000C3937">
        <w:rPr>
          <w:color w:val="030000"/>
        </w:rPr>
        <w:t>- выполнение работ по содержанию и ремонту автодорог, технических средств организации и регулирования дорожного движения;</w:t>
      </w:r>
    </w:p>
    <w:p w:rsidR="00483242" w:rsidRPr="000C3937" w:rsidRDefault="00483242" w:rsidP="00483242">
      <w:pPr>
        <w:ind w:firstLine="567"/>
        <w:jc w:val="both"/>
        <w:rPr>
          <w:color w:val="030000"/>
        </w:rPr>
      </w:pPr>
      <w:r w:rsidRPr="000C3937">
        <w:rPr>
          <w:color w:val="030000"/>
        </w:rPr>
        <w:t xml:space="preserve">- осуществление </w:t>
      </w:r>
      <w:proofErr w:type="gramStart"/>
      <w:r w:rsidRPr="000C3937">
        <w:rPr>
          <w:color w:val="030000"/>
        </w:rPr>
        <w:t>контроля за</w:t>
      </w:r>
      <w:proofErr w:type="gramEnd"/>
      <w:r w:rsidRPr="000C3937">
        <w:rPr>
          <w:color w:val="030000"/>
        </w:rPr>
        <w:t xml:space="preserve"> проведением капитального ремонта жилого фонда;</w:t>
      </w:r>
    </w:p>
    <w:p w:rsidR="00483242" w:rsidRPr="000C3937" w:rsidRDefault="00483242" w:rsidP="00483242">
      <w:pPr>
        <w:ind w:firstLine="567"/>
        <w:jc w:val="both"/>
        <w:rPr>
          <w:color w:val="030000"/>
        </w:rPr>
      </w:pPr>
      <w:r w:rsidRPr="000C3937">
        <w:rPr>
          <w:color w:val="030000"/>
        </w:rPr>
        <w:t>- реализация мероприятий по социальной поддержке жителей городского поселения;</w:t>
      </w:r>
    </w:p>
    <w:p w:rsidR="00483242" w:rsidRPr="000C3937" w:rsidRDefault="00483242" w:rsidP="00483242">
      <w:pPr>
        <w:pStyle w:val="ConsPlusCell"/>
        <w:ind w:firstLine="567"/>
        <w:jc w:val="both"/>
        <w:rPr>
          <w:sz w:val="24"/>
          <w:szCs w:val="24"/>
        </w:rPr>
      </w:pPr>
      <w:r w:rsidRPr="000C3937">
        <w:rPr>
          <w:color w:val="030000"/>
          <w:sz w:val="24"/>
          <w:szCs w:val="24"/>
        </w:rPr>
        <w:t xml:space="preserve">- </w:t>
      </w:r>
      <w:r w:rsidRPr="000C3937">
        <w:rPr>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483242" w:rsidRPr="000C3937" w:rsidRDefault="00483242" w:rsidP="00483242">
      <w:pPr>
        <w:ind w:firstLine="567"/>
        <w:jc w:val="both"/>
        <w:rPr>
          <w:color w:val="030000"/>
        </w:rPr>
      </w:pPr>
      <w:r w:rsidRPr="000C3937">
        <w:rPr>
          <w:color w:val="030000"/>
        </w:rP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483242" w:rsidRPr="000C3937" w:rsidRDefault="00483242" w:rsidP="00483242">
      <w:pPr>
        <w:ind w:firstLine="567"/>
        <w:jc w:val="both"/>
        <w:rPr>
          <w:color w:val="030000"/>
        </w:rPr>
      </w:pPr>
      <w:r w:rsidRPr="000C3937">
        <w:rPr>
          <w:color w:val="030000"/>
        </w:rPr>
        <w:t>- проведение профилактической работы среди населения города по сохранению жилого фонда, наведению чистоты, порядка и благоустройства.</w:t>
      </w:r>
    </w:p>
    <w:p w:rsidR="00483242" w:rsidRPr="000C3937" w:rsidRDefault="00483242" w:rsidP="00483242">
      <w:pPr>
        <w:ind w:firstLine="567"/>
        <w:jc w:val="both"/>
        <w:rPr>
          <w:color w:val="000000"/>
        </w:rPr>
      </w:pPr>
      <w:r w:rsidRPr="000C3937">
        <w:rPr>
          <w:color w:val="000000"/>
        </w:rPr>
        <w:t>Известно, что реализация задуманных планов напрямую зависит от финансовой обеспеченности, поэтому приоритетными направлениями в работе администр</w:t>
      </w:r>
      <w:r w:rsidR="003C1C10" w:rsidRPr="000C3937">
        <w:rPr>
          <w:color w:val="000000"/>
        </w:rPr>
        <w:t>ации городского поселения в 2019</w:t>
      </w:r>
      <w:r w:rsidRPr="000C3937">
        <w:rPr>
          <w:color w:val="000000"/>
        </w:rPr>
        <w:t xml:space="preserve"> году  станут:</w:t>
      </w:r>
    </w:p>
    <w:p w:rsidR="00483242" w:rsidRPr="000C3937" w:rsidRDefault="00483242" w:rsidP="00483242">
      <w:pPr>
        <w:ind w:firstLine="567"/>
        <w:jc w:val="both"/>
        <w:rPr>
          <w:color w:val="000000"/>
        </w:rPr>
      </w:pPr>
      <w:r w:rsidRPr="000C3937">
        <w:rPr>
          <w:color w:val="000000"/>
        </w:rPr>
        <w:t>- привлечение дополнительных доходов в бюджет поселения;</w:t>
      </w:r>
    </w:p>
    <w:p w:rsidR="00483242" w:rsidRPr="000C3937" w:rsidRDefault="00483242" w:rsidP="00483242">
      <w:pPr>
        <w:ind w:firstLine="567"/>
        <w:jc w:val="both"/>
        <w:rPr>
          <w:color w:val="000000"/>
        </w:rPr>
      </w:pPr>
      <w:r w:rsidRPr="000C3937">
        <w:rPr>
          <w:color w:val="000000"/>
        </w:rPr>
        <w:t>- привлечение дополнительных средств, путем обеспечения участия поселения в региональных и федеральных программах;</w:t>
      </w:r>
    </w:p>
    <w:p w:rsidR="00483242" w:rsidRPr="000C3937" w:rsidRDefault="00483242" w:rsidP="00483242">
      <w:pPr>
        <w:ind w:firstLine="567"/>
        <w:jc w:val="both"/>
        <w:rPr>
          <w:color w:val="000000"/>
        </w:rPr>
      </w:pPr>
      <w:r w:rsidRPr="000C3937">
        <w:rPr>
          <w:color w:val="000000"/>
        </w:rPr>
        <w:t>-  принятие мер по оптимизации бюджетных расходов;</w:t>
      </w:r>
    </w:p>
    <w:p w:rsidR="00483242" w:rsidRPr="000C3937" w:rsidRDefault="00483242" w:rsidP="00483242">
      <w:pPr>
        <w:ind w:firstLine="567"/>
        <w:jc w:val="both"/>
        <w:rPr>
          <w:color w:val="000000"/>
        </w:rPr>
      </w:pPr>
      <w:r w:rsidRPr="000C3937">
        <w:rPr>
          <w:color w:val="000000"/>
        </w:rPr>
        <w:t>- повышение эффективности использования муниципального имущества.</w:t>
      </w:r>
      <w:r w:rsidRPr="000C3937">
        <w:rPr>
          <w:color w:val="000000"/>
        </w:rPr>
        <w:tab/>
      </w:r>
    </w:p>
    <w:p w:rsidR="00483242" w:rsidRPr="000C3937" w:rsidRDefault="00483242" w:rsidP="00483242">
      <w:pPr>
        <w:ind w:firstLine="567"/>
        <w:jc w:val="both"/>
        <w:rPr>
          <w:color w:val="030000"/>
        </w:rPr>
      </w:pPr>
      <w:r w:rsidRPr="000C3937">
        <w:rPr>
          <w:color w:val="030000"/>
        </w:rPr>
        <w:t>Выражаю благодарность за работу и взаимопонимание депутатам Совета городского поселения «Борзинское».</w:t>
      </w:r>
    </w:p>
    <w:p w:rsidR="00483242" w:rsidRPr="000C3937" w:rsidRDefault="00483242" w:rsidP="00483242">
      <w:pPr>
        <w:ind w:firstLine="567"/>
        <w:jc w:val="both"/>
        <w:rPr>
          <w:color w:val="1E1E1E"/>
        </w:rPr>
      </w:pPr>
      <w:r w:rsidRPr="000C3937">
        <w:rPr>
          <w:color w:val="1E1E1E"/>
        </w:rPr>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483242" w:rsidRPr="000C3937" w:rsidRDefault="00483242" w:rsidP="00483242">
      <w:pPr>
        <w:ind w:firstLine="567"/>
        <w:jc w:val="both"/>
        <w:rPr>
          <w:color w:val="1E1E1E"/>
        </w:rPr>
      </w:pPr>
      <w:r w:rsidRPr="000C3937">
        <w:rPr>
          <w:color w:val="1E1E1E"/>
        </w:rPr>
        <w:t xml:space="preserve">Положительного эффекта можно добиться в том случае, если власть слышит людей, а люди знают, что происходит в городе, что происходит в органах власти. Регулярные контакты с населением позволяют не только выявлять причины проблем, но и предупреждать возникновение новых. </w:t>
      </w:r>
    </w:p>
    <w:p w:rsidR="00483242" w:rsidRPr="000C3937" w:rsidRDefault="00483242" w:rsidP="00483242">
      <w:pPr>
        <w:ind w:firstLine="567"/>
        <w:jc w:val="both"/>
        <w:rPr>
          <w:rStyle w:val="postbody"/>
          <w:color w:val="111111"/>
        </w:rPr>
      </w:pPr>
      <w:r w:rsidRPr="000C3937">
        <w:rPr>
          <w:rStyle w:val="postbody"/>
          <w:color w:val="111111"/>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городе, будет направлена на решение одной задачи — сделать город лучше.</w:t>
      </w:r>
    </w:p>
    <w:p w:rsidR="00483242" w:rsidRPr="000C3937" w:rsidRDefault="00483242" w:rsidP="00483242">
      <w:pPr>
        <w:ind w:firstLine="567"/>
        <w:jc w:val="both"/>
        <w:rPr>
          <w:b/>
        </w:rPr>
      </w:pPr>
    </w:p>
    <w:p w:rsidR="00483242" w:rsidRPr="000C3937" w:rsidRDefault="00483242" w:rsidP="00483242">
      <w:pPr>
        <w:ind w:firstLine="567"/>
        <w:jc w:val="both"/>
        <w:rPr>
          <w:b/>
        </w:rPr>
      </w:pPr>
    </w:p>
    <w:p w:rsidR="00483242" w:rsidRPr="000C3937" w:rsidRDefault="00483242" w:rsidP="00483242">
      <w:pPr>
        <w:jc w:val="both"/>
      </w:pPr>
    </w:p>
    <w:p w:rsidR="00483242" w:rsidRPr="000C3937" w:rsidRDefault="00483242" w:rsidP="00483242">
      <w:pPr>
        <w:jc w:val="both"/>
      </w:pPr>
    </w:p>
    <w:p w:rsidR="00EC6267" w:rsidRPr="00EC6267" w:rsidRDefault="00EC6267" w:rsidP="00EC6267">
      <w:pPr>
        <w:pStyle w:val="af5"/>
        <w:spacing w:before="0" w:beforeAutospacing="0" w:after="0" w:afterAutospacing="0"/>
        <w:rPr>
          <w:b/>
          <w:color w:val="000000"/>
        </w:rPr>
      </w:pPr>
      <w:r w:rsidRPr="00EC6267">
        <w:rPr>
          <w:b/>
          <w:color w:val="000000"/>
        </w:rPr>
        <w:t>СЛАЙД</w:t>
      </w:r>
    </w:p>
    <w:p w:rsidR="00483242" w:rsidRPr="000C3937" w:rsidRDefault="00EC6267" w:rsidP="00483242">
      <w:pPr>
        <w:jc w:val="both"/>
      </w:pPr>
      <w:r>
        <w:t>СПАСИБО ЗА ВНИМАНИЕ</w:t>
      </w:r>
    </w:p>
    <w:p w:rsidR="00B90A79" w:rsidRPr="000C3937" w:rsidRDefault="00B90A79" w:rsidP="00483242">
      <w:pPr>
        <w:jc w:val="center"/>
      </w:pPr>
    </w:p>
    <w:sectPr w:rsidR="00B90A79" w:rsidRPr="000C3937" w:rsidSect="003C3E74">
      <w:headerReference w:type="even" r:id="rId18"/>
      <w:headerReference w:type="default" r:id="rId19"/>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63D" w:rsidRDefault="008A563D">
      <w:r>
        <w:separator/>
      </w:r>
    </w:p>
  </w:endnote>
  <w:endnote w:type="continuationSeparator" w:id="0">
    <w:p w:rsidR="008A563D" w:rsidRDefault="008A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63D" w:rsidRDefault="008A563D">
      <w:r>
        <w:separator/>
      </w:r>
    </w:p>
  </w:footnote>
  <w:footnote w:type="continuationSeparator" w:id="0">
    <w:p w:rsidR="008A563D" w:rsidRDefault="008A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CC" w:rsidRDefault="00DE72DF" w:rsidP="008D5404">
    <w:pPr>
      <w:pStyle w:val="a3"/>
      <w:framePr w:wrap="around" w:vAnchor="text" w:hAnchor="margin" w:xAlign="right" w:y="1"/>
      <w:rPr>
        <w:rStyle w:val="a5"/>
      </w:rPr>
    </w:pPr>
    <w:r>
      <w:rPr>
        <w:rStyle w:val="a5"/>
      </w:rPr>
      <w:fldChar w:fldCharType="begin"/>
    </w:r>
    <w:r w:rsidR="00236ECC">
      <w:rPr>
        <w:rStyle w:val="a5"/>
      </w:rPr>
      <w:instrText xml:space="preserve">PAGE  </w:instrText>
    </w:r>
    <w:r>
      <w:rPr>
        <w:rStyle w:val="a5"/>
      </w:rPr>
      <w:fldChar w:fldCharType="end"/>
    </w:r>
  </w:p>
  <w:p w:rsidR="00236ECC" w:rsidRDefault="00236ECC"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ECC" w:rsidRDefault="00DE72DF">
    <w:pPr>
      <w:pStyle w:val="a3"/>
      <w:jc w:val="center"/>
    </w:pPr>
    <w:fldSimple w:instr=" PAGE   \* MERGEFORMAT ">
      <w:r w:rsidR="009E6976">
        <w:rPr>
          <w:noProof/>
        </w:rPr>
        <w:t>2</w:t>
      </w:r>
    </w:fldSimple>
  </w:p>
  <w:p w:rsidR="00236ECC" w:rsidRDefault="00236ECC"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F303B8"/>
    <w:multiLevelType w:val="hybridMultilevel"/>
    <w:tmpl w:val="3F9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8219A"/>
    <w:multiLevelType w:val="hybridMultilevel"/>
    <w:tmpl w:val="DCA41184"/>
    <w:lvl w:ilvl="0" w:tplc="7B586068">
      <w:numFmt w:val="bullet"/>
      <w:lvlText w:val="-"/>
      <w:lvlJc w:val="left"/>
      <w:pPr>
        <w:ind w:left="102" w:hanging="164"/>
      </w:pPr>
      <w:rPr>
        <w:rFonts w:ascii="Times New Roman" w:eastAsia="Times New Roman" w:hAnsi="Times New Roman" w:cs="Times New Roman" w:hint="default"/>
        <w:w w:val="100"/>
        <w:sz w:val="28"/>
        <w:szCs w:val="28"/>
      </w:rPr>
    </w:lvl>
    <w:lvl w:ilvl="1" w:tplc="DB001DB6">
      <w:numFmt w:val="bullet"/>
      <w:lvlText w:val="•"/>
      <w:lvlJc w:val="left"/>
      <w:pPr>
        <w:ind w:left="1046" w:hanging="164"/>
      </w:pPr>
      <w:rPr>
        <w:rFonts w:hint="default"/>
      </w:rPr>
    </w:lvl>
    <w:lvl w:ilvl="2" w:tplc="36745450">
      <w:numFmt w:val="bullet"/>
      <w:lvlText w:val="•"/>
      <w:lvlJc w:val="left"/>
      <w:pPr>
        <w:ind w:left="1993" w:hanging="164"/>
      </w:pPr>
      <w:rPr>
        <w:rFonts w:hint="default"/>
      </w:rPr>
    </w:lvl>
    <w:lvl w:ilvl="3" w:tplc="EDEC2B6A">
      <w:numFmt w:val="bullet"/>
      <w:lvlText w:val="•"/>
      <w:lvlJc w:val="left"/>
      <w:pPr>
        <w:ind w:left="2939" w:hanging="164"/>
      </w:pPr>
      <w:rPr>
        <w:rFonts w:hint="default"/>
      </w:rPr>
    </w:lvl>
    <w:lvl w:ilvl="4" w:tplc="056A1C5A">
      <w:numFmt w:val="bullet"/>
      <w:lvlText w:val="•"/>
      <w:lvlJc w:val="left"/>
      <w:pPr>
        <w:ind w:left="3886" w:hanging="164"/>
      </w:pPr>
      <w:rPr>
        <w:rFonts w:hint="default"/>
      </w:rPr>
    </w:lvl>
    <w:lvl w:ilvl="5" w:tplc="1AF0EF7A">
      <w:numFmt w:val="bullet"/>
      <w:lvlText w:val="•"/>
      <w:lvlJc w:val="left"/>
      <w:pPr>
        <w:ind w:left="4833" w:hanging="164"/>
      </w:pPr>
      <w:rPr>
        <w:rFonts w:hint="default"/>
      </w:rPr>
    </w:lvl>
    <w:lvl w:ilvl="6" w:tplc="BFA6C772">
      <w:numFmt w:val="bullet"/>
      <w:lvlText w:val="•"/>
      <w:lvlJc w:val="left"/>
      <w:pPr>
        <w:ind w:left="5779" w:hanging="164"/>
      </w:pPr>
      <w:rPr>
        <w:rFonts w:hint="default"/>
      </w:rPr>
    </w:lvl>
    <w:lvl w:ilvl="7" w:tplc="DCB46D52">
      <w:numFmt w:val="bullet"/>
      <w:lvlText w:val="•"/>
      <w:lvlJc w:val="left"/>
      <w:pPr>
        <w:ind w:left="6726" w:hanging="164"/>
      </w:pPr>
      <w:rPr>
        <w:rFonts w:hint="default"/>
      </w:rPr>
    </w:lvl>
    <w:lvl w:ilvl="8" w:tplc="69D690B0">
      <w:numFmt w:val="bullet"/>
      <w:lvlText w:val="•"/>
      <w:lvlJc w:val="left"/>
      <w:pPr>
        <w:ind w:left="7673" w:hanging="164"/>
      </w:pPr>
      <w:rPr>
        <w:rFonts w:hint="default"/>
      </w:rPr>
    </w:lvl>
  </w:abstractNum>
  <w:abstractNum w:abstractNumId="3">
    <w:nsid w:val="0CFB1A6A"/>
    <w:multiLevelType w:val="hybridMultilevel"/>
    <w:tmpl w:val="5422ED96"/>
    <w:lvl w:ilvl="0" w:tplc="95F8BF82">
      <w:start w:val="2002"/>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1B39F4"/>
    <w:multiLevelType w:val="hybridMultilevel"/>
    <w:tmpl w:val="FFE2133A"/>
    <w:lvl w:ilvl="0" w:tplc="E780961E">
      <w:start w:val="1"/>
      <w:numFmt w:val="decimal"/>
      <w:lvlText w:val="%1)"/>
      <w:lvlJc w:val="left"/>
      <w:pPr>
        <w:ind w:left="102" w:hanging="559"/>
        <w:jc w:val="right"/>
      </w:pPr>
      <w:rPr>
        <w:rFonts w:ascii="Times New Roman" w:eastAsia="Times New Roman" w:hAnsi="Times New Roman" w:cs="Times New Roman" w:hint="default"/>
        <w:w w:val="100"/>
        <w:sz w:val="28"/>
        <w:szCs w:val="28"/>
      </w:rPr>
    </w:lvl>
    <w:lvl w:ilvl="1" w:tplc="742EAD28">
      <w:start w:val="1"/>
      <w:numFmt w:val="upperRoman"/>
      <w:lvlText w:val="%2."/>
      <w:lvlJc w:val="left"/>
      <w:pPr>
        <w:ind w:left="2214" w:hanging="250"/>
        <w:jc w:val="left"/>
      </w:pPr>
      <w:rPr>
        <w:rFonts w:ascii="Times New Roman" w:eastAsia="Times New Roman" w:hAnsi="Times New Roman" w:cs="Times New Roman" w:hint="default"/>
        <w:b/>
        <w:bCs/>
        <w:spacing w:val="0"/>
        <w:w w:val="100"/>
        <w:sz w:val="28"/>
        <w:szCs w:val="28"/>
      </w:rPr>
    </w:lvl>
    <w:lvl w:ilvl="2" w:tplc="65FAC114">
      <w:numFmt w:val="bullet"/>
      <w:lvlText w:val="•"/>
      <w:lvlJc w:val="left"/>
      <w:pPr>
        <w:ind w:left="3036" w:hanging="250"/>
      </w:pPr>
      <w:rPr>
        <w:rFonts w:hint="default"/>
      </w:rPr>
    </w:lvl>
    <w:lvl w:ilvl="3" w:tplc="CB5C0622">
      <w:numFmt w:val="bullet"/>
      <w:lvlText w:val="•"/>
      <w:lvlJc w:val="left"/>
      <w:pPr>
        <w:ind w:left="3852" w:hanging="250"/>
      </w:pPr>
      <w:rPr>
        <w:rFonts w:hint="default"/>
      </w:rPr>
    </w:lvl>
    <w:lvl w:ilvl="4" w:tplc="CA1E8B6C">
      <w:numFmt w:val="bullet"/>
      <w:lvlText w:val="•"/>
      <w:lvlJc w:val="left"/>
      <w:pPr>
        <w:ind w:left="4668" w:hanging="250"/>
      </w:pPr>
      <w:rPr>
        <w:rFonts w:hint="default"/>
      </w:rPr>
    </w:lvl>
    <w:lvl w:ilvl="5" w:tplc="3A9850EA">
      <w:numFmt w:val="bullet"/>
      <w:lvlText w:val="•"/>
      <w:lvlJc w:val="left"/>
      <w:pPr>
        <w:ind w:left="5485" w:hanging="250"/>
      </w:pPr>
      <w:rPr>
        <w:rFonts w:hint="default"/>
      </w:rPr>
    </w:lvl>
    <w:lvl w:ilvl="6" w:tplc="A78063D0">
      <w:numFmt w:val="bullet"/>
      <w:lvlText w:val="•"/>
      <w:lvlJc w:val="left"/>
      <w:pPr>
        <w:ind w:left="6301" w:hanging="250"/>
      </w:pPr>
      <w:rPr>
        <w:rFonts w:hint="default"/>
      </w:rPr>
    </w:lvl>
    <w:lvl w:ilvl="7" w:tplc="86D28832">
      <w:numFmt w:val="bullet"/>
      <w:lvlText w:val="•"/>
      <w:lvlJc w:val="left"/>
      <w:pPr>
        <w:ind w:left="7117" w:hanging="250"/>
      </w:pPr>
      <w:rPr>
        <w:rFonts w:hint="default"/>
      </w:rPr>
    </w:lvl>
    <w:lvl w:ilvl="8" w:tplc="48266D7E">
      <w:numFmt w:val="bullet"/>
      <w:lvlText w:val="•"/>
      <w:lvlJc w:val="left"/>
      <w:pPr>
        <w:ind w:left="7933" w:hanging="250"/>
      </w:pPr>
      <w:rPr>
        <w:rFonts w:hint="default"/>
      </w:rPr>
    </w:lvl>
  </w:abstractNum>
  <w:abstractNum w:abstractNumId="6">
    <w:nsid w:val="210C023C"/>
    <w:multiLevelType w:val="hybridMultilevel"/>
    <w:tmpl w:val="C6E4CB72"/>
    <w:lvl w:ilvl="0" w:tplc="795E7E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8B7F6D"/>
    <w:multiLevelType w:val="multilevel"/>
    <w:tmpl w:val="821C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9E20CC7"/>
    <w:multiLevelType w:val="hybridMultilevel"/>
    <w:tmpl w:val="4ADE9180"/>
    <w:lvl w:ilvl="0" w:tplc="BF606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B613C"/>
    <w:multiLevelType w:val="hybridMultilevel"/>
    <w:tmpl w:val="BDA85EB8"/>
    <w:lvl w:ilvl="0" w:tplc="4B1E42CA">
      <w:start w:val="3"/>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3B2DD7"/>
    <w:multiLevelType w:val="hybridMultilevel"/>
    <w:tmpl w:val="65A28C52"/>
    <w:lvl w:ilvl="0" w:tplc="A3E866BA">
      <w:start w:val="4"/>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F8C4384"/>
    <w:multiLevelType w:val="hybridMultilevel"/>
    <w:tmpl w:val="D67C06B0"/>
    <w:lvl w:ilvl="0" w:tplc="A612A4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54685"/>
    <w:multiLevelType w:val="hybridMultilevel"/>
    <w:tmpl w:val="286C26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26C5B18"/>
    <w:multiLevelType w:val="hybridMultilevel"/>
    <w:tmpl w:val="0858982C"/>
    <w:lvl w:ilvl="0" w:tplc="3414670C">
      <w:start w:val="1"/>
      <w:numFmt w:val="decimal"/>
      <w:lvlText w:val="%1."/>
      <w:lvlJc w:val="lef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0"/>
  </w:num>
  <w:num w:numId="3">
    <w:abstractNumId w:val="4"/>
  </w:num>
  <w:num w:numId="4">
    <w:abstractNumId w:val="8"/>
  </w:num>
  <w:num w:numId="5">
    <w:abstractNumId w:val="11"/>
  </w:num>
  <w:num w:numId="6">
    <w:abstractNumId w:val="17"/>
  </w:num>
  <w:num w:numId="7">
    <w:abstractNumId w:val="10"/>
  </w:num>
  <w:num w:numId="8">
    <w:abstractNumId w:val="5"/>
  </w:num>
  <w:num w:numId="9">
    <w:abstractNumId w:val="2"/>
  </w:num>
  <w:num w:numId="10">
    <w:abstractNumId w:val="13"/>
  </w:num>
  <w:num w:numId="11">
    <w:abstractNumId w:val="1"/>
  </w:num>
  <w:num w:numId="12">
    <w:abstractNumId w:val="6"/>
  </w:num>
  <w:num w:numId="13">
    <w:abstractNumId w:val="18"/>
  </w:num>
  <w:num w:numId="14">
    <w:abstractNumId w:val="14"/>
  </w:num>
  <w:num w:numId="15">
    <w:abstractNumId w:val="3"/>
  </w:num>
  <w:num w:numId="16">
    <w:abstractNumId w:val="12"/>
  </w:num>
  <w:num w:numId="17">
    <w:abstractNumId w:val="16"/>
  </w:num>
  <w:num w:numId="18">
    <w:abstractNumId w:val="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footnotePr>
    <w:footnote w:id="-1"/>
    <w:footnote w:id="0"/>
  </w:footnotePr>
  <w:endnotePr>
    <w:endnote w:id="-1"/>
    <w:endnote w:id="0"/>
  </w:endnotePr>
  <w:compat/>
  <w:rsids>
    <w:rsidRoot w:val="00305DEF"/>
    <w:rsid w:val="000033BD"/>
    <w:rsid w:val="000153BF"/>
    <w:rsid w:val="00016DA4"/>
    <w:rsid w:val="00021A16"/>
    <w:rsid w:val="00027B50"/>
    <w:rsid w:val="00030654"/>
    <w:rsid w:val="0003171C"/>
    <w:rsid w:val="0003203D"/>
    <w:rsid w:val="0003215A"/>
    <w:rsid w:val="00033218"/>
    <w:rsid w:val="00033E0A"/>
    <w:rsid w:val="0004345F"/>
    <w:rsid w:val="00045080"/>
    <w:rsid w:val="00045D5A"/>
    <w:rsid w:val="00046431"/>
    <w:rsid w:val="00047E1E"/>
    <w:rsid w:val="00053C8A"/>
    <w:rsid w:val="00054A84"/>
    <w:rsid w:val="00055E72"/>
    <w:rsid w:val="00062D1D"/>
    <w:rsid w:val="00063510"/>
    <w:rsid w:val="00064965"/>
    <w:rsid w:val="00066455"/>
    <w:rsid w:val="0006740B"/>
    <w:rsid w:val="0007040B"/>
    <w:rsid w:val="000709E3"/>
    <w:rsid w:val="00072379"/>
    <w:rsid w:val="00073FEF"/>
    <w:rsid w:val="00076DB6"/>
    <w:rsid w:val="00080935"/>
    <w:rsid w:val="00083FA9"/>
    <w:rsid w:val="0008652C"/>
    <w:rsid w:val="00091FB6"/>
    <w:rsid w:val="00095209"/>
    <w:rsid w:val="000A0614"/>
    <w:rsid w:val="000A1836"/>
    <w:rsid w:val="000A55C7"/>
    <w:rsid w:val="000A67EF"/>
    <w:rsid w:val="000B04A3"/>
    <w:rsid w:val="000B3C98"/>
    <w:rsid w:val="000B4C52"/>
    <w:rsid w:val="000C2E17"/>
    <w:rsid w:val="000C3937"/>
    <w:rsid w:val="000C3B2E"/>
    <w:rsid w:val="000C46FC"/>
    <w:rsid w:val="000C54FB"/>
    <w:rsid w:val="000C79A6"/>
    <w:rsid w:val="000D1246"/>
    <w:rsid w:val="000D1AC1"/>
    <w:rsid w:val="000D5B49"/>
    <w:rsid w:val="000D632E"/>
    <w:rsid w:val="000E1B9E"/>
    <w:rsid w:val="000E2D2F"/>
    <w:rsid w:val="000E516C"/>
    <w:rsid w:val="000F03EA"/>
    <w:rsid w:val="000F298E"/>
    <w:rsid w:val="000F5747"/>
    <w:rsid w:val="000F771F"/>
    <w:rsid w:val="000F7FCE"/>
    <w:rsid w:val="00100E19"/>
    <w:rsid w:val="0010214B"/>
    <w:rsid w:val="0010414D"/>
    <w:rsid w:val="0010504B"/>
    <w:rsid w:val="00105E18"/>
    <w:rsid w:val="00105EFD"/>
    <w:rsid w:val="00113F4C"/>
    <w:rsid w:val="00117225"/>
    <w:rsid w:val="00125A0D"/>
    <w:rsid w:val="00131E57"/>
    <w:rsid w:val="0013364C"/>
    <w:rsid w:val="00137DB5"/>
    <w:rsid w:val="00142C79"/>
    <w:rsid w:val="001473A4"/>
    <w:rsid w:val="0014745C"/>
    <w:rsid w:val="001527CF"/>
    <w:rsid w:val="00153200"/>
    <w:rsid w:val="00160B72"/>
    <w:rsid w:val="00162D83"/>
    <w:rsid w:val="0016343E"/>
    <w:rsid w:val="0016348A"/>
    <w:rsid w:val="00163FD0"/>
    <w:rsid w:val="00164776"/>
    <w:rsid w:val="001658EA"/>
    <w:rsid w:val="001678FC"/>
    <w:rsid w:val="001702C7"/>
    <w:rsid w:val="00171196"/>
    <w:rsid w:val="00171E40"/>
    <w:rsid w:val="00175A04"/>
    <w:rsid w:val="00175B37"/>
    <w:rsid w:val="001828A3"/>
    <w:rsid w:val="00183E01"/>
    <w:rsid w:val="001963AD"/>
    <w:rsid w:val="00196BE8"/>
    <w:rsid w:val="001A13E9"/>
    <w:rsid w:val="001A6D7C"/>
    <w:rsid w:val="001B0C9C"/>
    <w:rsid w:val="001B50E9"/>
    <w:rsid w:val="001C00D1"/>
    <w:rsid w:val="001C04F2"/>
    <w:rsid w:val="001C3E97"/>
    <w:rsid w:val="001D1EDA"/>
    <w:rsid w:val="001D2E7B"/>
    <w:rsid w:val="001D38F0"/>
    <w:rsid w:val="001D7335"/>
    <w:rsid w:val="001D7638"/>
    <w:rsid w:val="001F33BC"/>
    <w:rsid w:val="001F3951"/>
    <w:rsid w:val="001F3A55"/>
    <w:rsid w:val="001F6122"/>
    <w:rsid w:val="001F79A2"/>
    <w:rsid w:val="00203E71"/>
    <w:rsid w:val="00205389"/>
    <w:rsid w:val="00205C42"/>
    <w:rsid w:val="00210834"/>
    <w:rsid w:val="002130A5"/>
    <w:rsid w:val="0021483B"/>
    <w:rsid w:val="0021524C"/>
    <w:rsid w:val="00221131"/>
    <w:rsid w:val="0023146B"/>
    <w:rsid w:val="00236ECC"/>
    <w:rsid w:val="002374A7"/>
    <w:rsid w:val="00237A92"/>
    <w:rsid w:val="002433CE"/>
    <w:rsid w:val="00243E39"/>
    <w:rsid w:val="00243E93"/>
    <w:rsid w:val="0024657E"/>
    <w:rsid w:val="00246C05"/>
    <w:rsid w:val="00250F3E"/>
    <w:rsid w:val="00252EC3"/>
    <w:rsid w:val="00255A3E"/>
    <w:rsid w:val="00257F5F"/>
    <w:rsid w:val="0026044D"/>
    <w:rsid w:val="002731F4"/>
    <w:rsid w:val="0027490A"/>
    <w:rsid w:val="00275644"/>
    <w:rsid w:val="00276D72"/>
    <w:rsid w:val="00282593"/>
    <w:rsid w:val="00283772"/>
    <w:rsid w:val="002851AD"/>
    <w:rsid w:val="00290FFA"/>
    <w:rsid w:val="00291F98"/>
    <w:rsid w:val="0029449F"/>
    <w:rsid w:val="002971C2"/>
    <w:rsid w:val="00297201"/>
    <w:rsid w:val="002A1069"/>
    <w:rsid w:val="002A301F"/>
    <w:rsid w:val="002A44D0"/>
    <w:rsid w:val="002A4D04"/>
    <w:rsid w:val="002A79AD"/>
    <w:rsid w:val="002A7A8F"/>
    <w:rsid w:val="002B0B42"/>
    <w:rsid w:val="002B10FB"/>
    <w:rsid w:val="002B4482"/>
    <w:rsid w:val="002B4E6F"/>
    <w:rsid w:val="002B6B84"/>
    <w:rsid w:val="002B7492"/>
    <w:rsid w:val="002B76F9"/>
    <w:rsid w:val="002C21BE"/>
    <w:rsid w:val="002D0E01"/>
    <w:rsid w:val="002D3598"/>
    <w:rsid w:val="002D7DFF"/>
    <w:rsid w:val="002E17B4"/>
    <w:rsid w:val="002E47BD"/>
    <w:rsid w:val="002F2659"/>
    <w:rsid w:val="002F2D47"/>
    <w:rsid w:val="002F2F52"/>
    <w:rsid w:val="002F3F0D"/>
    <w:rsid w:val="002F4ED1"/>
    <w:rsid w:val="0030068F"/>
    <w:rsid w:val="00301731"/>
    <w:rsid w:val="00303C38"/>
    <w:rsid w:val="00305A5E"/>
    <w:rsid w:val="00305DEF"/>
    <w:rsid w:val="00307F4B"/>
    <w:rsid w:val="003138A0"/>
    <w:rsid w:val="00313923"/>
    <w:rsid w:val="00313AFA"/>
    <w:rsid w:val="00315B3A"/>
    <w:rsid w:val="00316833"/>
    <w:rsid w:val="00316CF5"/>
    <w:rsid w:val="0031793C"/>
    <w:rsid w:val="00317ADC"/>
    <w:rsid w:val="00330445"/>
    <w:rsid w:val="00330D2D"/>
    <w:rsid w:val="00331658"/>
    <w:rsid w:val="00332848"/>
    <w:rsid w:val="00332DF7"/>
    <w:rsid w:val="00337A28"/>
    <w:rsid w:val="00340508"/>
    <w:rsid w:val="00340D79"/>
    <w:rsid w:val="0034303D"/>
    <w:rsid w:val="00352EFE"/>
    <w:rsid w:val="003540D8"/>
    <w:rsid w:val="00366FD3"/>
    <w:rsid w:val="0038140A"/>
    <w:rsid w:val="00385503"/>
    <w:rsid w:val="00394099"/>
    <w:rsid w:val="003A6292"/>
    <w:rsid w:val="003B1BC2"/>
    <w:rsid w:val="003B3A07"/>
    <w:rsid w:val="003C0D76"/>
    <w:rsid w:val="003C1983"/>
    <w:rsid w:val="003C1C10"/>
    <w:rsid w:val="003C3E74"/>
    <w:rsid w:val="003C4738"/>
    <w:rsid w:val="003C4CBA"/>
    <w:rsid w:val="003C6B19"/>
    <w:rsid w:val="003D1F83"/>
    <w:rsid w:val="003D354C"/>
    <w:rsid w:val="003D46EF"/>
    <w:rsid w:val="003D5456"/>
    <w:rsid w:val="003E657A"/>
    <w:rsid w:val="003E6BC8"/>
    <w:rsid w:val="003F35E9"/>
    <w:rsid w:val="003F5814"/>
    <w:rsid w:val="003F7E13"/>
    <w:rsid w:val="0040034D"/>
    <w:rsid w:val="00401DA1"/>
    <w:rsid w:val="00402730"/>
    <w:rsid w:val="00403B6B"/>
    <w:rsid w:val="00404915"/>
    <w:rsid w:val="00406B41"/>
    <w:rsid w:val="00412099"/>
    <w:rsid w:val="004125BE"/>
    <w:rsid w:val="00412B59"/>
    <w:rsid w:val="00412B9B"/>
    <w:rsid w:val="004132E9"/>
    <w:rsid w:val="00417A35"/>
    <w:rsid w:val="004233E8"/>
    <w:rsid w:val="00430B9D"/>
    <w:rsid w:val="00432F3C"/>
    <w:rsid w:val="00446D2D"/>
    <w:rsid w:val="00447D79"/>
    <w:rsid w:val="00451CC0"/>
    <w:rsid w:val="00456C50"/>
    <w:rsid w:val="00462CAB"/>
    <w:rsid w:val="0046385F"/>
    <w:rsid w:val="00467B9E"/>
    <w:rsid w:val="0047499F"/>
    <w:rsid w:val="00475CCB"/>
    <w:rsid w:val="00477071"/>
    <w:rsid w:val="00477D06"/>
    <w:rsid w:val="004809DA"/>
    <w:rsid w:val="00480DB5"/>
    <w:rsid w:val="00481BC0"/>
    <w:rsid w:val="00482B27"/>
    <w:rsid w:val="00483242"/>
    <w:rsid w:val="00483D3A"/>
    <w:rsid w:val="00486146"/>
    <w:rsid w:val="00491E93"/>
    <w:rsid w:val="00492E6C"/>
    <w:rsid w:val="00495C08"/>
    <w:rsid w:val="004978B6"/>
    <w:rsid w:val="004A1043"/>
    <w:rsid w:val="004A1565"/>
    <w:rsid w:val="004A2EA7"/>
    <w:rsid w:val="004A334A"/>
    <w:rsid w:val="004A750A"/>
    <w:rsid w:val="004B19E6"/>
    <w:rsid w:val="004B5BB8"/>
    <w:rsid w:val="004B5D21"/>
    <w:rsid w:val="004B5F0A"/>
    <w:rsid w:val="004B697C"/>
    <w:rsid w:val="004B6AB4"/>
    <w:rsid w:val="004C02B9"/>
    <w:rsid w:val="004C12A8"/>
    <w:rsid w:val="004C34F8"/>
    <w:rsid w:val="004C6560"/>
    <w:rsid w:val="004D0200"/>
    <w:rsid w:val="004D0E52"/>
    <w:rsid w:val="004D6013"/>
    <w:rsid w:val="004D626E"/>
    <w:rsid w:val="004E3BE3"/>
    <w:rsid w:val="004E7478"/>
    <w:rsid w:val="004E7DAB"/>
    <w:rsid w:val="004F213E"/>
    <w:rsid w:val="004F3289"/>
    <w:rsid w:val="004F3A5A"/>
    <w:rsid w:val="004F6586"/>
    <w:rsid w:val="00502D5B"/>
    <w:rsid w:val="0050358F"/>
    <w:rsid w:val="00510242"/>
    <w:rsid w:val="00511B8F"/>
    <w:rsid w:val="00514B13"/>
    <w:rsid w:val="00517D64"/>
    <w:rsid w:val="0052220B"/>
    <w:rsid w:val="00523ED2"/>
    <w:rsid w:val="00526157"/>
    <w:rsid w:val="00526971"/>
    <w:rsid w:val="00526A76"/>
    <w:rsid w:val="00530BBA"/>
    <w:rsid w:val="00532038"/>
    <w:rsid w:val="00540172"/>
    <w:rsid w:val="0054464E"/>
    <w:rsid w:val="00544D5D"/>
    <w:rsid w:val="00550FC3"/>
    <w:rsid w:val="005511A0"/>
    <w:rsid w:val="0055280E"/>
    <w:rsid w:val="00553098"/>
    <w:rsid w:val="00553D7C"/>
    <w:rsid w:val="0055507B"/>
    <w:rsid w:val="00556295"/>
    <w:rsid w:val="005564D8"/>
    <w:rsid w:val="00561399"/>
    <w:rsid w:val="005622F0"/>
    <w:rsid w:val="00562A7E"/>
    <w:rsid w:val="00562D4B"/>
    <w:rsid w:val="00565F13"/>
    <w:rsid w:val="00566AC7"/>
    <w:rsid w:val="005676DC"/>
    <w:rsid w:val="005707B9"/>
    <w:rsid w:val="00570B9C"/>
    <w:rsid w:val="0057590F"/>
    <w:rsid w:val="0058062A"/>
    <w:rsid w:val="00583395"/>
    <w:rsid w:val="00584067"/>
    <w:rsid w:val="005860EF"/>
    <w:rsid w:val="00590781"/>
    <w:rsid w:val="0059417E"/>
    <w:rsid w:val="00596FE1"/>
    <w:rsid w:val="005A2229"/>
    <w:rsid w:val="005A2F70"/>
    <w:rsid w:val="005A36CD"/>
    <w:rsid w:val="005B1E7D"/>
    <w:rsid w:val="005B3078"/>
    <w:rsid w:val="005B34A6"/>
    <w:rsid w:val="005B4574"/>
    <w:rsid w:val="005B50DF"/>
    <w:rsid w:val="005C0158"/>
    <w:rsid w:val="005D3751"/>
    <w:rsid w:val="005D3BD9"/>
    <w:rsid w:val="005D4D89"/>
    <w:rsid w:val="005D563B"/>
    <w:rsid w:val="005D6190"/>
    <w:rsid w:val="005D749F"/>
    <w:rsid w:val="005E0F42"/>
    <w:rsid w:val="005E25EA"/>
    <w:rsid w:val="005E300B"/>
    <w:rsid w:val="005E4BCF"/>
    <w:rsid w:val="005E5237"/>
    <w:rsid w:val="005E53CE"/>
    <w:rsid w:val="005E68AD"/>
    <w:rsid w:val="005F1DCE"/>
    <w:rsid w:val="005F1F51"/>
    <w:rsid w:val="0060008A"/>
    <w:rsid w:val="006022B8"/>
    <w:rsid w:val="00604A4A"/>
    <w:rsid w:val="00604B48"/>
    <w:rsid w:val="00607943"/>
    <w:rsid w:val="00615707"/>
    <w:rsid w:val="006203D2"/>
    <w:rsid w:val="00620C19"/>
    <w:rsid w:val="0062224A"/>
    <w:rsid w:val="00625CDE"/>
    <w:rsid w:val="006317C0"/>
    <w:rsid w:val="00635BC1"/>
    <w:rsid w:val="006438F9"/>
    <w:rsid w:val="00643DD2"/>
    <w:rsid w:val="00646FCE"/>
    <w:rsid w:val="006471FB"/>
    <w:rsid w:val="00647895"/>
    <w:rsid w:val="0065086F"/>
    <w:rsid w:val="0065113D"/>
    <w:rsid w:val="00651E5E"/>
    <w:rsid w:val="00652944"/>
    <w:rsid w:val="00657338"/>
    <w:rsid w:val="0065770C"/>
    <w:rsid w:val="00660FA3"/>
    <w:rsid w:val="006636E8"/>
    <w:rsid w:val="00663CA0"/>
    <w:rsid w:val="00667D60"/>
    <w:rsid w:val="00670302"/>
    <w:rsid w:val="00674678"/>
    <w:rsid w:val="006758A2"/>
    <w:rsid w:val="00676F19"/>
    <w:rsid w:val="00680999"/>
    <w:rsid w:val="006A0BE8"/>
    <w:rsid w:val="006A3175"/>
    <w:rsid w:val="006A42DD"/>
    <w:rsid w:val="006A504C"/>
    <w:rsid w:val="006A6A26"/>
    <w:rsid w:val="006A6D29"/>
    <w:rsid w:val="006B1EA3"/>
    <w:rsid w:val="006B2F3E"/>
    <w:rsid w:val="006B3CFC"/>
    <w:rsid w:val="006C0364"/>
    <w:rsid w:val="006C288C"/>
    <w:rsid w:val="006C457E"/>
    <w:rsid w:val="006C56A3"/>
    <w:rsid w:val="006C707A"/>
    <w:rsid w:val="006E158F"/>
    <w:rsid w:val="006E2C4F"/>
    <w:rsid w:val="006E4641"/>
    <w:rsid w:val="006E4767"/>
    <w:rsid w:val="006E5DA7"/>
    <w:rsid w:val="006F3A02"/>
    <w:rsid w:val="006F6DE1"/>
    <w:rsid w:val="00703859"/>
    <w:rsid w:val="00706935"/>
    <w:rsid w:val="00706CC0"/>
    <w:rsid w:val="00712F87"/>
    <w:rsid w:val="00713FA9"/>
    <w:rsid w:val="007140EE"/>
    <w:rsid w:val="0072149B"/>
    <w:rsid w:val="00721B50"/>
    <w:rsid w:val="00722D97"/>
    <w:rsid w:val="0072366B"/>
    <w:rsid w:val="007274FB"/>
    <w:rsid w:val="00730B78"/>
    <w:rsid w:val="00731BC9"/>
    <w:rsid w:val="0073212D"/>
    <w:rsid w:val="00732F49"/>
    <w:rsid w:val="007333E6"/>
    <w:rsid w:val="0073500F"/>
    <w:rsid w:val="00735D56"/>
    <w:rsid w:val="007407C6"/>
    <w:rsid w:val="00740D5E"/>
    <w:rsid w:val="00743060"/>
    <w:rsid w:val="007448A2"/>
    <w:rsid w:val="00747E15"/>
    <w:rsid w:val="007526C4"/>
    <w:rsid w:val="00753F7A"/>
    <w:rsid w:val="007637F6"/>
    <w:rsid w:val="007666AB"/>
    <w:rsid w:val="00766E62"/>
    <w:rsid w:val="00770712"/>
    <w:rsid w:val="00770B44"/>
    <w:rsid w:val="00774D55"/>
    <w:rsid w:val="007751D8"/>
    <w:rsid w:val="00776C1D"/>
    <w:rsid w:val="00783119"/>
    <w:rsid w:val="00784551"/>
    <w:rsid w:val="00785307"/>
    <w:rsid w:val="00786AE8"/>
    <w:rsid w:val="00786E49"/>
    <w:rsid w:val="00787654"/>
    <w:rsid w:val="00790305"/>
    <w:rsid w:val="00790872"/>
    <w:rsid w:val="0079269F"/>
    <w:rsid w:val="00793EFC"/>
    <w:rsid w:val="00794469"/>
    <w:rsid w:val="007979E0"/>
    <w:rsid w:val="007A0466"/>
    <w:rsid w:val="007A1C89"/>
    <w:rsid w:val="007A56A0"/>
    <w:rsid w:val="007A7274"/>
    <w:rsid w:val="007B0F53"/>
    <w:rsid w:val="007B1C66"/>
    <w:rsid w:val="007B1F43"/>
    <w:rsid w:val="007B4C6B"/>
    <w:rsid w:val="007C0EC8"/>
    <w:rsid w:val="007C15C5"/>
    <w:rsid w:val="007C5D4C"/>
    <w:rsid w:val="007C716F"/>
    <w:rsid w:val="007E39C2"/>
    <w:rsid w:val="007E3DF9"/>
    <w:rsid w:val="007E68B0"/>
    <w:rsid w:val="007F3E42"/>
    <w:rsid w:val="008003B1"/>
    <w:rsid w:val="00802886"/>
    <w:rsid w:val="00805AEE"/>
    <w:rsid w:val="00810C63"/>
    <w:rsid w:val="00811C5A"/>
    <w:rsid w:val="00814C5E"/>
    <w:rsid w:val="00815D80"/>
    <w:rsid w:val="008219E0"/>
    <w:rsid w:val="00823D74"/>
    <w:rsid w:val="00826CB0"/>
    <w:rsid w:val="00831975"/>
    <w:rsid w:val="0083422C"/>
    <w:rsid w:val="00835DBD"/>
    <w:rsid w:val="008376C4"/>
    <w:rsid w:val="00844789"/>
    <w:rsid w:val="00845EDE"/>
    <w:rsid w:val="00846A1F"/>
    <w:rsid w:val="00847866"/>
    <w:rsid w:val="008522E3"/>
    <w:rsid w:val="00854BD3"/>
    <w:rsid w:val="008616F4"/>
    <w:rsid w:val="00862ACE"/>
    <w:rsid w:val="008636DC"/>
    <w:rsid w:val="0086391A"/>
    <w:rsid w:val="0086519F"/>
    <w:rsid w:val="0087054E"/>
    <w:rsid w:val="00872963"/>
    <w:rsid w:val="00872A83"/>
    <w:rsid w:val="00873620"/>
    <w:rsid w:val="008741CE"/>
    <w:rsid w:val="00874435"/>
    <w:rsid w:val="00877CF4"/>
    <w:rsid w:val="00884786"/>
    <w:rsid w:val="008869E6"/>
    <w:rsid w:val="00893940"/>
    <w:rsid w:val="008965C6"/>
    <w:rsid w:val="008A1B57"/>
    <w:rsid w:val="008A2497"/>
    <w:rsid w:val="008A494A"/>
    <w:rsid w:val="008A5293"/>
    <w:rsid w:val="008A563D"/>
    <w:rsid w:val="008A5885"/>
    <w:rsid w:val="008A7FA5"/>
    <w:rsid w:val="008B0768"/>
    <w:rsid w:val="008B259C"/>
    <w:rsid w:val="008B36E2"/>
    <w:rsid w:val="008B6246"/>
    <w:rsid w:val="008B6373"/>
    <w:rsid w:val="008B6C44"/>
    <w:rsid w:val="008B7155"/>
    <w:rsid w:val="008B7613"/>
    <w:rsid w:val="008C44D8"/>
    <w:rsid w:val="008C4CC8"/>
    <w:rsid w:val="008C5018"/>
    <w:rsid w:val="008C5879"/>
    <w:rsid w:val="008C6BC6"/>
    <w:rsid w:val="008C6C73"/>
    <w:rsid w:val="008C752C"/>
    <w:rsid w:val="008D1F4F"/>
    <w:rsid w:val="008D333C"/>
    <w:rsid w:val="008D4AC3"/>
    <w:rsid w:val="008D5404"/>
    <w:rsid w:val="008E2843"/>
    <w:rsid w:val="008E41E1"/>
    <w:rsid w:val="008E7730"/>
    <w:rsid w:val="008F1410"/>
    <w:rsid w:val="008F3633"/>
    <w:rsid w:val="008F5AED"/>
    <w:rsid w:val="009021CC"/>
    <w:rsid w:val="009025EB"/>
    <w:rsid w:val="009036A7"/>
    <w:rsid w:val="00904083"/>
    <w:rsid w:val="00906CC5"/>
    <w:rsid w:val="00913163"/>
    <w:rsid w:val="00915C8E"/>
    <w:rsid w:val="009206C0"/>
    <w:rsid w:val="0092460A"/>
    <w:rsid w:val="00924B13"/>
    <w:rsid w:val="00927468"/>
    <w:rsid w:val="00930CD2"/>
    <w:rsid w:val="0093182D"/>
    <w:rsid w:val="0093301E"/>
    <w:rsid w:val="009345C6"/>
    <w:rsid w:val="009369F5"/>
    <w:rsid w:val="00943EE0"/>
    <w:rsid w:val="0094408F"/>
    <w:rsid w:val="00945A09"/>
    <w:rsid w:val="0094712B"/>
    <w:rsid w:val="009472DD"/>
    <w:rsid w:val="009508C7"/>
    <w:rsid w:val="009536EC"/>
    <w:rsid w:val="0096138A"/>
    <w:rsid w:val="00964028"/>
    <w:rsid w:val="00964628"/>
    <w:rsid w:val="009648D8"/>
    <w:rsid w:val="00970194"/>
    <w:rsid w:val="00970543"/>
    <w:rsid w:val="00971C91"/>
    <w:rsid w:val="00972840"/>
    <w:rsid w:val="00974E92"/>
    <w:rsid w:val="00976694"/>
    <w:rsid w:val="00977ABD"/>
    <w:rsid w:val="00985663"/>
    <w:rsid w:val="0098770C"/>
    <w:rsid w:val="00987D6E"/>
    <w:rsid w:val="00997CF4"/>
    <w:rsid w:val="009A0726"/>
    <w:rsid w:val="009A7E46"/>
    <w:rsid w:val="009B200C"/>
    <w:rsid w:val="009B2129"/>
    <w:rsid w:val="009B2A05"/>
    <w:rsid w:val="009B6FA3"/>
    <w:rsid w:val="009B7191"/>
    <w:rsid w:val="009B7BDA"/>
    <w:rsid w:val="009C5471"/>
    <w:rsid w:val="009C57A3"/>
    <w:rsid w:val="009C6CA8"/>
    <w:rsid w:val="009C7641"/>
    <w:rsid w:val="009D03FF"/>
    <w:rsid w:val="009D4347"/>
    <w:rsid w:val="009D68AF"/>
    <w:rsid w:val="009D68E6"/>
    <w:rsid w:val="009E12C9"/>
    <w:rsid w:val="009E3057"/>
    <w:rsid w:val="009E42CB"/>
    <w:rsid w:val="009E5172"/>
    <w:rsid w:val="009E6976"/>
    <w:rsid w:val="009E6E60"/>
    <w:rsid w:val="009F4960"/>
    <w:rsid w:val="009F7072"/>
    <w:rsid w:val="00A00ECE"/>
    <w:rsid w:val="00A03D7A"/>
    <w:rsid w:val="00A0524A"/>
    <w:rsid w:val="00A057BA"/>
    <w:rsid w:val="00A05F1D"/>
    <w:rsid w:val="00A06984"/>
    <w:rsid w:val="00A06996"/>
    <w:rsid w:val="00A117F0"/>
    <w:rsid w:val="00A1509A"/>
    <w:rsid w:val="00A15497"/>
    <w:rsid w:val="00A20138"/>
    <w:rsid w:val="00A2095A"/>
    <w:rsid w:val="00A21397"/>
    <w:rsid w:val="00A21543"/>
    <w:rsid w:val="00A26512"/>
    <w:rsid w:val="00A26BDF"/>
    <w:rsid w:val="00A350B5"/>
    <w:rsid w:val="00A36CD5"/>
    <w:rsid w:val="00A379F9"/>
    <w:rsid w:val="00A42280"/>
    <w:rsid w:val="00A46301"/>
    <w:rsid w:val="00A52797"/>
    <w:rsid w:val="00A5279B"/>
    <w:rsid w:val="00A531C0"/>
    <w:rsid w:val="00A54BB3"/>
    <w:rsid w:val="00A61522"/>
    <w:rsid w:val="00A6269D"/>
    <w:rsid w:val="00A64F78"/>
    <w:rsid w:val="00A65C9B"/>
    <w:rsid w:val="00A65EC9"/>
    <w:rsid w:val="00A66C16"/>
    <w:rsid w:val="00A7465A"/>
    <w:rsid w:val="00A765F8"/>
    <w:rsid w:val="00A76F15"/>
    <w:rsid w:val="00A81070"/>
    <w:rsid w:val="00A84CCA"/>
    <w:rsid w:val="00A84D21"/>
    <w:rsid w:val="00A860A1"/>
    <w:rsid w:val="00A92E96"/>
    <w:rsid w:val="00A93E0C"/>
    <w:rsid w:val="00A9606E"/>
    <w:rsid w:val="00A96506"/>
    <w:rsid w:val="00A97413"/>
    <w:rsid w:val="00A9742F"/>
    <w:rsid w:val="00A975BD"/>
    <w:rsid w:val="00AA1BAC"/>
    <w:rsid w:val="00AA339F"/>
    <w:rsid w:val="00AA46B4"/>
    <w:rsid w:val="00AA4992"/>
    <w:rsid w:val="00AB00E5"/>
    <w:rsid w:val="00AB0F46"/>
    <w:rsid w:val="00AB3466"/>
    <w:rsid w:val="00AB4154"/>
    <w:rsid w:val="00AB4B42"/>
    <w:rsid w:val="00AB4BC2"/>
    <w:rsid w:val="00AB58F8"/>
    <w:rsid w:val="00AC18E9"/>
    <w:rsid w:val="00AC4266"/>
    <w:rsid w:val="00AC66ED"/>
    <w:rsid w:val="00AC68AB"/>
    <w:rsid w:val="00AD3A9A"/>
    <w:rsid w:val="00AD76A7"/>
    <w:rsid w:val="00AE030B"/>
    <w:rsid w:val="00AE1F85"/>
    <w:rsid w:val="00AE20CD"/>
    <w:rsid w:val="00AE6B5D"/>
    <w:rsid w:val="00AE6FC0"/>
    <w:rsid w:val="00AE7BEC"/>
    <w:rsid w:val="00AF0296"/>
    <w:rsid w:val="00AF1D39"/>
    <w:rsid w:val="00AF3823"/>
    <w:rsid w:val="00AF398B"/>
    <w:rsid w:val="00AF588E"/>
    <w:rsid w:val="00AF73F6"/>
    <w:rsid w:val="00B00749"/>
    <w:rsid w:val="00B0218E"/>
    <w:rsid w:val="00B0342D"/>
    <w:rsid w:val="00B03784"/>
    <w:rsid w:val="00B04838"/>
    <w:rsid w:val="00B1025C"/>
    <w:rsid w:val="00B10FD8"/>
    <w:rsid w:val="00B12577"/>
    <w:rsid w:val="00B12DAB"/>
    <w:rsid w:val="00B13228"/>
    <w:rsid w:val="00B13E63"/>
    <w:rsid w:val="00B17A63"/>
    <w:rsid w:val="00B22E10"/>
    <w:rsid w:val="00B3701F"/>
    <w:rsid w:val="00B41420"/>
    <w:rsid w:val="00B45DB4"/>
    <w:rsid w:val="00B464C4"/>
    <w:rsid w:val="00B47FB5"/>
    <w:rsid w:val="00B50CAF"/>
    <w:rsid w:val="00B51C20"/>
    <w:rsid w:val="00B51E3C"/>
    <w:rsid w:val="00B51F98"/>
    <w:rsid w:val="00B55B10"/>
    <w:rsid w:val="00B57C5D"/>
    <w:rsid w:val="00B60180"/>
    <w:rsid w:val="00B61DF3"/>
    <w:rsid w:val="00B61E40"/>
    <w:rsid w:val="00B62555"/>
    <w:rsid w:val="00B63558"/>
    <w:rsid w:val="00B7157A"/>
    <w:rsid w:val="00B7212D"/>
    <w:rsid w:val="00B7275D"/>
    <w:rsid w:val="00B73945"/>
    <w:rsid w:val="00B74A0B"/>
    <w:rsid w:val="00B75201"/>
    <w:rsid w:val="00B756DD"/>
    <w:rsid w:val="00B863AB"/>
    <w:rsid w:val="00B90A79"/>
    <w:rsid w:val="00B9499F"/>
    <w:rsid w:val="00B956A8"/>
    <w:rsid w:val="00BA1DCD"/>
    <w:rsid w:val="00BA42D4"/>
    <w:rsid w:val="00BA4709"/>
    <w:rsid w:val="00BA5F3F"/>
    <w:rsid w:val="00BA63A8"/>
    <w:rsid w:val="00BA7BCC"/>
    <w:rsid w:val="00BB4AA2"/>
    <w:rsid w:val="00BB7CA4"/>
    <w:rsid w:val="00BC2AF0"/>
    <w:rsid w:val="00BC3670"/>
    <w:rsid w:val="00BC4C7A"/>
    <w:rsid w:val="00BD2616"/>
    <w:rsid w:val="00BD503D"/>
    <w:rsid w:val="00BE0C8F"/>
    <w:rsid w:val="00BE1F2F"/>
    <w:rsid w:val="00BE3138"/>
    <w:rsid w:val="00BF11E9"/>
    <w:rsid w:val="00BF3FB3"/>
    <w:rsid w:val="00C0018D"/>
    <w:rsid w:val="00C00AD5"/>
    <w:rsid w:val="00C06D82"/>
    <w:rsid w:val="00C07AB1"/>
    <w:rsid w:val="00C1096A"/>
    <w:rsid w:val="00C10EF3"/>
    <w:rsid w:val="00C146E3"/>
    <w:rsid w:val="00C157B7"/>
    <w:rsid w:val="00C15FEA"/>
    <w:rsid w:val="00C25A7E"/>
    <w:rsid w:val="00C31CBD"/>
    <w:rsid w:val="00C3721D"/>
    <w:rsid w:val="00C43EEB"/>
    <w:rsid w:val="00C4558B"/>
    <w:rsid w:val="00C5426F"/>
    <w:rsid w:val="00C57B34"/>
    <w:rsid w:val="00C612B9"/>
    <w:rsid w:val="00C62E88"/>
    <w:rsid w:val="00C63E6E"/>
    <w:rsid w:val="00C6561E"/>
    <w:rsid w:val="00C70339"/>
    <w:rsid w:val="00C70FED"/>
    <w:rsid w:val="00C71837"/>
    <w:rsid w:val="00C72C3F"/>
    <w:rsid w:val="00C7721A"/>
    <w:rsid w:val="00C82C78"/>
    <w:rsid w:val="00C9118A"/>
    <w:rsid w:val="00C943BD"/>
    <w:rsid w:val="00C95622"/>
    <w:rsid w:val="00C95B8F"/>
    <w:rsid w:val="00CA123B"/>
    <w:rsid w:val="00CA5242"/>
    <w:rsid w:val="00CA5654"/>
    <w:rsid w:val="00CA661B"/>
    <w:rsid w:val="00CA75C6"/>
    <w:rsid w:val="00CB299D"/>
    <w:rsid w:val="00CB5A59"/>
    <w:rsid w:val="00CB6117"/>
    <w:rsid w:val="00CB6E4C"/>
    <w:rsid w:val="00CC6E90"/>
    <w:rsid w:val="00CC704D"/>
    <w:rsid w:val="00CC7BAC"/>
    <w:rsid w:val="00CD5C25"/>
    <w:rsid w:val="00CD5D9C"/>
    <w:rsid w:val="00CE5500"/>
    <w:rsid w:val="00CE57F1"/>
    <w:rsid w:val="00CE6995"/>
    <w:rsid w:val="00CF46B1"/>
    <w:rsid w:val="00CF7C01"/>
    <w:rsid w:val="00D05A7C"/>
    <w:rsid w:val="00D144E8"/>
    <w:rsid w:val="00D14CA6"/>
    <w:rsid w:val="00D16745"/>
    <w:rsid w:val="00D21A5C"/>
    <w:rsid w:val="00D21C43"/>
    <w:rsid w:val="00D24698"/>
    <w:rsid w:val="00D25AB2"/>
    <w:rsid w:val="00D361B2"/>
    <w:rsid w:val="00D36A89"/>
    <w:rsid w:val="00D370DA"/>
    <w:rsid w:val="00D37DCF"/>
    <w:rsid w:val="00D50D4B"/>
    <w:rsid w:val="00D53A53"/>
    <w:rsid w:val="00D5793C"/>
    <w:rsid w:val="00D57994"/>
    <w:rsid w:val="00D60083"/>
    <w:rsid w:val="00D60F1D"/>
    <w:rsid w:val="00D6185B"/>
    <w:rsid w:val="00D656D1"/>
    <w:rsid w:val="00D70016"/>
    <w:rsid w:val="00D7038F"/>
    <w:rsid w:val="00D74C21"/>
    <w:rsid w:val="00D75428"/>
    <w:rsid w:val="00D76896"/>
    <w:rsid w:val="00D77C5C"/>
    <w:rsid w:val="00D859DB"/>
    <w:rsid w:val="00D86B8D"/>
    <w:rsid w:val="00D87483"/>
    <w:rsid w:val="00D8798D"/>
    <w:rsid w:val="00D87A6E"/>
    <w:rsid w:val="00D92815"/>
    <w:rsid w:val="00D94EC5"/>
    <w:rsid w:val="00D9587E"/>
    <w:rsid w:val="00DA03ED"/>
    <w:rsid w:val="00DA3247"/>
    <w:rsid w:val="00DA66B5"/>
    <w:rsid w:val="00DA78C8"/>
    <w:rsid w:val="00DB2A85"/>
    <w:rsid w:val="00DB457F"/>
    <w:rsid w:val="00DB6320"/>
    <w:rsid w:val="00DC16A5"/>
    <w:rsid w:val="00DC3657"/>
    <w:rsid w:val="00DD478D"/>
    <w:rsid w:val="00DD4A5E"/>
    <w:rsid w:val="00DD7F2A"/>
    <w:rsid w:val="00DE0246"/>
    <w:rsid w:val="00DE042E"/>
    <w:rsid w:val="00DE0C6D"/>
    <w:rsid w:val="00DE2CA1"/>
    <w:rsid w:val="00DE4CB8"/>
    <w:rsid w:val="00DE55B6"/>
    <w:rsid w:val="00DE72DF"/>
    <w:rsid w:val="00DF09FC"/>
    <w:rsid w:val="00DF16DD"/>
    <w:rsid w:val="00DF2F7A"/>
    <w:rsid w:val="00DF48AC"/>
    <w:rsid w:val="00DF6FC5"/>
    <w:rsid w:val="00DF7E8F"/>
    <w:rsid w:val="00E001DD"/>
    <w:rsid w:val="00E013D5"/>
    <w:rsid w:val="00E01E9D"/>
    <w:rsid w:val="00E02E64"/>
    <w:rsid w:val="00E032F3"/>
    <w:rsid w:val="00E042B3"/>
    <w:rsid w:val="00E1028A"/>
    <w:rsid w:val="00E12D70"/>
    <w:rsid w:val="00E17A16"/>
    <w:rsid w:val="00E24298"/>
    <w:rsid w:val="00E24C65"/>
    <w:rsid w:val="00E26F41"/>
    <w:rsid w:val="00E34B15"/>
    <w:rsid w:val="00E3502C"/>
    <w:rsid w:val="00E35762"/>
    <w:rsid w:val="00E43968"/>
    <w:rsid w:val="00E445F5"/>
    <w:rsid w:val="00E446B7"/>
    <w:rsid w:val="00E46492"/>
    <w:rsid w:val="00E46554"/>
    <w:rsid w:val="00E52E21"/>
    <w:rsid w:val="00E53515"/>
    <w:rsid w:val="00E600FD"/>
    <w:rsid w:val="00E6398F"/>
    <w:rsid w:val="00E67775"/>
    <w:rsid w:val="00E7040C"/>
    <w:rsid w:val="00E71F79"/>
    <w:rsid w:val="00E72E70"/>
    <w:rsid w:val="00E745AD"/>
    <w:rsid w:val="00E74B9F"/>
    <w:rsid w:val="00E755EA"/>
    <w:rsid w:val="00E756EF"/>
    <w:rsid w:val="00E75D06"/>
    <w:rsid w:val="00E769DF"/>
    <w:rsid w:val="00E77B37"/>
    <w:rsid w:val="00E83114"/>
    <w:rsid w:val="00E91B7E"/>
    <w:rsid w:val="00E91D38"/>
    <w:rsid w:val="00E92D4A"/>
    <w:rsid w:val="00E947AF"/>
    <w:rsid w:val="00E94F76"/>
    <w:rsid w:val="00E97439"/>
    <w:rsid w:val="00EA3212"/>
    <w:rsid w:val="00EA3F8A"/>
    <w:rsid w:val="00EA47F7"/>
    <w:rsid w:val="00EA7638"/>
    <w:rsid w:val="00EB1298"/>
    <w:rsid w:val="00EB4CF1"/>
    <w:rsid w:val="00EC2365"/>
    <w:rsid w:val="00EC29BA"/>
    <w:rsid w:val="00EC6267"/>
    <w:rsid w:val="00ED10ED"/>
    <w:rsid w:val="00EE1B4B"/>
    <w:rsid w:val="00EE205E"/>
    <w:rsid w:val="00EE464A"/>
    <w:rsid w:val="00EE5ACA"/>
    <w:rsid w:val="00EE7819"/>
    <w:rsid w:val="00EF18C1"/>
    <w:rsid w:val="00EF2EA8"/>
    <w:rsid w:val="00EF337C"/>
    <w:rsid w:val="00EF5B8E"/>
    <w:rsid w:val="00F04CE6"/>
    <w:rsid w:val="00F05C1E"/>
    <w:rsid w:val="00F0641F"/>
    <w:rsid w:val="00F10600"/>
    <w:rsid w:val="00F1065B"/>
    <w:rsid w:val="00F10921"/>
    <w:rsid w:val="00F1095A"/>
    <w:rsid w:val="00F120D3"/>
    <w:rsid w:val="00F12685"/>
    <w:rsid w:val="00F12F2A"/>
    <w:rsid w:val="00F13A77"/>
    <w:rsid w:val="00F15472"/>
    <w:rsid w:val="00F21257"/>
    <w:rsid w:val="00F228CB"/>
    <w:rsid w:val="00F2467E"/>
    <w:rsid w:val="00F366A1"/>
    <w:rsid w:val="00F369A1"/>
    <w:rsid w:val="00F416F7"/>
    <w:rsid w:val="00F41888"/>
    <w:rsid w:val="00F41E61"/>
    <w:rsid w:val="00F44DB5"/>
    <w:rsid w:val="00F470F7"/>
    <w:rsid w:val="00F50CC4"/>
    <w:rsid w:val="00F50FDA"/>
    <w:rsid w:val="00F533F6"/>
    <w:rsid w:val="00F5483D"/>
    <w:rsid w:val="00F55749"/>
    <w:rsid w:val="00F57CC5"/>
    <w:rsid w:val="00F62B41"/>
    <w:rsid w:val="00F62F52"/>
    <w:rsid w:val="00F67F8A"/>
    <w:rsid w:val="00F70E5E"/>
    <w:rsid w:val="00F71CB9"/>
    <w:rsid w:val="00F74814"/>
    <w:rsid w:val="00F81492"/>
    <w:rsid w:val="00F81540"/>
    <w:rsid w:val="00F8164D"/>
    <w:rsid w:val="00F861DB"/>
    <w:rsid w:val="00F87296"/>
    <w:rsid w:val="00F9020E"/>
    <w:rsid w:val="00F90F4D"/>
    <w:rsid w:val="00F915AE"/>
    <w:rsid w:val="00F93F87"/>
    <w:rsid w:val="00F954C6"/>
    <w:rsid w:val="00FA371C"/>
    <w:rsid w:val="00FA3E7B"/>
    <w:rsid w:val="00FB0315"/>
    <w:rsid w:val="00FB04D9"/>
    <w:rsid w:val="00FB1B61"/>
    <w:rsid w:val="00FB234E"/>
    <w:rsid w:val="00FB2F0C"/>
    <w:rsid w:val="00FB3DAB"/>
    <w:rsid w:val="00FB5879"/>
    <w:rsid w:val="00FC00C8"/>
    <w:rsid w:val="00FC3524"/>
    <w:rsid w:val="00FC75BB"/>
    <w:rsid w:val="00FC79DA"/>
    <w:rsid w:val="00FC7F86"/>
    <w:rsid w:val="00FD1EB8"/>
    <w:rsid w:val="00FD2829"/>
    <w:rsid w:val="00FD502D"/>
    <w:rsid w:val="00FE1D2F"/>
    <w:rsid w:val="00FE2E6D"/>
    <w:rsid w:val="00FE5F84"/>
    <w:rsid w:val="00FF009B"/>
    <w:rsid w:val="00FF0BD8"/>
    <w:rsid w:val="00FF6736"/>
    <w:rsid w:val="00FF69DB"/>
    <w:rsid w:val="00FF7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1">
    <w:name w:val="heading 1"/>
    <w:basedOn w:val="a"/>
    <w:next w:val="a"/>
    <w:link w:val="10"/>
    <w:uiPriority w:val="99"/>
    <w:qFormat/>
    <w:rsid w:val="003E65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657A"/>
    <w:pPr>
      <w:keepNext/>
      <w:jc w:val="center"/>
      <w:outlineLvl w:val="2"/>
    </w:pPr>
    <w:rPr>
      <w:b/>
      <w:bCs/>
      <w:sz w:val="28"/>
    </w:rPr>
  </w:style>
  <w:style w:type="paragraph" w:styleId="4">
    <w:name w:val="heading 4"/>
    <w:basedOn w:val="a"/>
    <w:next w:val="a"/>
    <w:link w:val="40"/>
    <w:uiPriority w:val="9"/>
    <w:semiHidden/>
    <w:unhideWhenUsed/>
    <w:qFormat/>
    <w:rsid w:val="003E657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5080"/>
    <w:pPr>
      <w:tabs>
        <w:tab w:val="center" w:pos="4677"/>
        <w:tab w:val="right" w:pos="9355"/>
      </w:tabs>
    </w:pPr>
  </w:style>
  <w:style w:type="character" w:styleId="a5">
    <w:name w:val="page number"/>
    <w:basedOn w:val="a0"/>
    <w:uiPriority w:val="99"/>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11">
    <w:name w:val="Знак Знак Знак1"/>
    <w:basedOn w:val="a"/>
    <w:rsid w:val="00276D72"/>
    <w:pPr>
      <w:spacing w:after="160" w:line="240" w:lineRule="exact"/>
    </w:pPr>
    <w:rPr>
      <w:rFonts w:ascii="Verdana" w:hAnsi="Verdana"/>
      <w:sz w:val="20"/>
      <w:szCs w:val="20"/>
      <w:lang w:val="en-US" w:eastAsia="en-US"/>
    </w:rPr>
  </w:style>
  <w:style w:type="paragraph" w:customStyle="1" w:styleId="a7">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8">
    <w:name w:val="Balloon Text"/>
    <w:basedOn w:val="a"/>
    <w:link w:val="a9"/>
    <w:uiPriority w:val="99"/>
    <w:semiHidden/>
    <w:rsid w:val="009B6FA3"/>
    <w:rPr>
      <w:rFonts w:ascii="Tahoma" w:hAnsi="Tahoma" w:cs="Tahoma"/>
      <w:sz w:val="16"/>
      <w:szCs w:val="16"/>
    </w:rPr>
  </w:style>
  <w:style w:type="character" w:customStyle="1" w:styleId="aa">
    <w:name w:val="Основной текст Знак"/>
    <w:basedOn w:val="a0"/>
    <w:link w:val="ab"/>
    <w:uiPriority w:val="99"/>
    <w:locked/>
    <w:rsid w:val="00FC3524"/>
    <w:rPr>
      <w:sz w:val="27"/>
      <w:szCs w:val="27"/>
      <w:lang w:bidi="ar-SA"/>
    </w:rPr>
  </w:style>
  <w:style w:type="paragraph" w:styleId="ab">
    <w:name w:val="Body Text"/>
    <w:basedOn w:val="a"/>
    <w:link w:val="aa"/>
    <w:uiPriority w:val="99"/>
    <w:rsid w:val="00FC3524"/>
    <w:pPr>
      <w:shd w:val="clear" w:color="auto" w:fill="FFFFFF"/>
      <w:spacing w:line="331" w:lineRule="exact"/>
      <w:jc w:val="both"/>
    </w:pPr>
    <w:rPr>
      <w:sz w:val="27"/>
      <w:szCs w:val="27"/>
    </w:rPr>
  </w:style>
  <w:style w:type="paragraph" w:customStyle="1" w:styleId="12">
    <w:name w:val="Без интервала1"/>
    <w:rsid w:val="005D6190"/>
    <w:rPr>
      <w:rFonts w:ascii="Calibri" w:hAnsi="Calibri"/>
      <w:sz w:val="22"/>
      <w:szCs w:val="22"/>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c">
    <w:name w:val="Hyperlink"/>
    <w:basedOn w:val="a0"/>
    <w:rsid w:val="00205C42"/>
    <w:rPr>
      <w:color w:val="0000FF"/>
      <w:u w:val="single"/>
    </w:rPr>
  </w:style>
  <w:style w:type="table" w:styleId="ad">
    <w:name w:val="Table Grid"/>
    <w:basedOn w:val="a1"/>
    <w:uiPriority w:val="99"/>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A5279B"/>
    <w:pPr>
      <w:spacing w:after="120" w:line="480" w:lineRule="auto"/>
    </w:pPr>
  </w:style>
  <w:style w:type="character" w:customStyle="1" w:styleId="22">
    <w:name w:val="Основной текст 2 Знак"/>
    <w:basedOn w:val="a0"/>
    <w:link w:val="21"/>
    <w:uiPriority w:val="99"/>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5279B"/>
    <w:pPr>
      <w:keepNext/>
      <w:spacing w:before="100" w:beforeAutospacing="1" w:after="100" w:afterAutospacing="1"/>
    </w:pPr>
  </w:style>
  <w:style w:type="paragraph" w:styleId="af">
    <w:name w:val="No Spacing"/>
    <w:link w:val="af0"/>
    <w:uiPriority w:val="99"/>
    <w:qFormat/>
    <w:rsid w:val="00A5279B"/>
    <w:pPr>
      <w:overflowPunct w:val="0"/>
      <w:autoSpaceDE w:val="0"/>
      <w:autoSpaceDN w:val="0"/>
      <w:adjustRightInd w:val="0"/>
      <w:textAlignment w:val="baseline"/>
    </w:pPr>
  </w:style>
  <w:style w:type="paragraph" w:styleId="af1">
    <w:name w:val="Title"/>
    <w:basedOn w:val="a"/>
    <w:qFormat/>
    <w:rsid w:val="00F41E61"/>
    <w:pPr>
      <w:jc w:val="center"/>
    </w:pPr>
    <w:rPr>
      <w:sz w:val="28"/>
    </w:rPr>
  </w:style>
  <w:style w:type="character" w:customStyle="1" w:styleId="apple-converted-space">
    <w:name w:val="apple-converted-space"/>
    <w:basedOn w:val="a0"/>
    <w:rsid w:val="00F10600"/>
    <w:rPr>
      <w:rFonts w:cs="Times New Roman"/>
    </w:rPr>
  </w:style>
  <w:style w:type="character" w:styleId="af2">
    <w:name w:val="Strong"/>
    <w:basedOn w:val="a0"/>
    <w:qFormat/>
    <w:rsid w:val="00F10600"/>
    <w:rPr>
      <w:rFonts w:cs="Times New Roman"/>
      <w:b/>
      <w:bCs/>
    </w:rPr>
  </w:style>
  <w:style w:type="character" w:customStyle="1" w:styleId="af0">
    <w:name w:val="Без интервала Знак"/>
    <w:link w:val="af"/>
    <w:rsid w:val="00F10600"/>
    <w:rPr>
      <w:lang w:val="ru-RU" w:eastAsia="ru-RU" w:bidi="ar-SA"/>
    </w:rPr>
  </w:style>
  <w:style w:type="paragraph" w:styleId="31">
    <w:name w:val="Body Text Indent 3"/>
    <w:basedOn w:val="a"/>
    <w:link w:val="32"/>
    <w:uiPriority w:val="99"/>
    <w:rsid w:val="00F10600"/>
    <w:pPr>
      <w:spacing w:after="120"/>
      <w:ind w:left="283"/>
    </w:pPr>
    <w:rPr>
      <w:sz w:val="16"/>
      <w:szCs w:val="16"/>
    </w:rPr>
  </w:style>
  <w:style w:type="character" w:customStyle="1" w:styleId="32">
    <w:name w:val="Основной текст с отступом 3 Знак"/>
    <w:basedOn w:val="a0"/>
    <w:link w:val="31"/>
    <w:uiPriority w:val="99"/>
    <w:rsid w:val="00F10600"/>
    <w:rPr>
      <w:sz w:val="16"/>
      <w:szCs w:val="16"/>
    </w:rPr>
  </w:style>
  <w:style w:type="paragraph" w:styleId="33">
    <w:name w:val="Body Text 3"/>
    <w:basedOn w:val="a"/>
    <w:link w:val="34"/>
    <w:rsid w:val="008B7155"/>
    <w:pPr>
      <w:spacing w:after="120"/>
    </w:pPr>
    <w:rPr>
      <w:sz w:val="16"/>
      <w:szCs w:val="16"/>
    </w:rPr>
  </w:style>
  <w:style w:type="character" w:customStyle="1" w:styleId="34">
    <w:name w:val="Основной текст 3 Знак"/>
    <w:basedOn w:val="a0"/>
    <w:link w:val="33"/>
    <w:rsid w:val="008B7155"/>
    <w:rPr>
      <w:sz w:val="16"/>
      <w:szCs w:val="16"/>
    </w:rPr>
  </w:style>
  <w:style w:type="paragraph" w:styleId="23">
    <w:name w:val="Body Text Indent 2"/>
    <w:basedOn w:val="a"/>
    <w:link w:val="24"/>
    <w:uiPriority w:val="99"/>
    <w:rsid w:val="008B7155"/>
    <w:pPr>
      <w:spacing w:after="120" w:line="480" w:lineRule="auto"/>
      <w:ind w:left="283"/>
    </w:pPr>
  </w:style>
  <w:style w:type="character" w:customStyle="1" w:styleId="24">
    <w:name w:val="Основной текст с отступом 2 Знак"/>
    <w:basedOn w:val="a0"/>
    <w:link w:val="23"/>
    <w:uiPriority w:val="99"/>
    <w:rsid w:val="008B7155"/>
    <w:rPr>
      <w:sz w:val="24"/>
      <w:szCs w:val="24"/>
    </w:rPr>
  </w:style>
  <w:style w:type="character" w:customStyle="1" w:styleId="20">
    <w:name w:val="Заголовок 2 Знак"/>
    <w:basedOn w:val="a0"/>
    <w:link w:val="2"/>
    <w:rsid w:val="008B7155"/>
    <w:rPr>
      <w:rFonts w:ascii="Arial" w:hAnsi="Arial" w:cs="Arial"/>
      <w:b/>
      <w:bCs/>
      <w:i/>
      <w:iCs/>
      <w:sz w:val="28"/>
      <w:szCs w:val="28"/>
    </w:rPr>
  </w:style>
  <w:style w:type="paragraph" w:styleId="af3">
    <w:name w:val="footer"/>
    <w:basedOn w:val="a"/>
    <w:link w:val="af4"/>
    <w:uiPriority w:val="99"/>
    <w:rsid w:val="0038140A"/>
    <w:pPr>
      <w:tabs>
        <w:tab w:val="center" w:pos="4677"/>
        <w:tab w:val="right" w:pos="9355"/>
      </w:tabs>
    </w:pPr>
  </w:style>
  <w:style w:type="character" w:customStyle="1" w:styleId="af4">
    <w:name w:val="Нижний колонтитул Знак"/>
    <w:basedOn w:val="a0"/>
    <w:link w:val="af3"/>
    <w:uiPriority w:val="99"/>
    <w:rsid w:val="0038140A"/>
    <w:rPr>
      <w:sz w:val="24"/>
      <w:szCs w:val="24"/>
    </w:rPr>
  </w:style>
  <w:style w:type="character" w:customStyle="1" w:styleId="a4">
    <w:name w:val="Верхний колонтитул Знак"/>
    <w:basedOn w:val="a0"/>
    <w:link w:val="a3"/>
    <w:uiPriority w:val="99"/>
    <w:rsid w:val="00971C91"/>
    <w:rPr>
      <w:sz w:val="24"/>
      <w:szCs w:val="24"/>
    </w:rPr>
  </w:style>
  <w:style w:type="character" w:customStyle="1" w:styleId="a9">
    <w:name w:val="Текст выноски Знак"/>
    <w:basedOn w:val="a0"/>
    <w:link w:val="a8"/>
    <w:uiPriority w:val="99"/>
    <w:semiHidden/>
    <w:rsid w:val="00B61E40"/>
    <w:rPr>
      <w:rFonts w:ascii="Tahoma" w:hAnsi="Tahoma" w:cs="Tahoma"/>
      <w:sz w:val="16"/>
      <w:szCs w:val="16"/>
    </w:rPr>
  </w:style>
  <w:style w:type="paragraph" w:customStyle="1" w:styleId="ConsPlusCell">
    <w:name w:val="ConsPlusCell"/>
    <w:uiPriority w:val="99"/>
    <w:rsid w:val="00340508"/>
    <w:pPr>
      <w:widowControl w:val="0"/>
      <w:autoSpaceDE w:val="0"/>
      <w:autoSpaceDN w:val="0"/>
      <w:adjustRightInd w:val="0"/>
    </w:pPr>
    <w:rPr>
      <w:sz w:val="28"/>
      <w:szCs w:val="28"/>
    </w:rPr>
  </w:style>
  <w:style w:type="character" w:customStyle="1" w:styleId="postbody">
    <w:name w:val="postbody"/>
    <w:basedOn w:val="a0"/>
    <w:rsid w:val="00340508"/>
  </w:style>
  <w:style w:type="character" w:customStyle="1" w:styleId="apple-style-span">
    <w:name w:val="apple-style-span"/>
    <w:basedOn w:val="a0"/>
    <w:rsid w:val="00340508"/>
  </w:style>
  <w:style w:type="paragraph" w:customStyle="1" w:styleId="13">
    <w:name w:val="Абзац списка1"/>
    <w:basedOn w:val="a"/>
    <w:rsid w:val="00340508"/>
    <w:pPr>
      <w:ind w:left="720"/>
    </w:pPr>
    <w:rPr>
      <w:rFonts w:eastAsia="Calibri"/>
    </w:rPr>
  </w:style>
  <w:style w:type="paragraph" w:customStyle="1" w:styleId="western">
    <w:name w:val="western"/>
    <w:basedOn w:val="a"/>
    <w:rsid w:val="00651E5E"/>
    <w:pPr>
      <w:spacing w:before="100" w:beforeAutospacing="1" w:after="100" w:afterAutospacing="1"/>
    </w:pPr>
  </w:style>
  <w:style w:type="paragraph" w:styleId="af5">
    <w:name w:val="Normal (Web)"/>
    <w:basedOn w:val="a"/>
    <w:uiPriority w:val="99"/>
    <w:unhideWhenUsed/>
    <w:rsid w:val="005D3751"/>
    <w:pPr>
      <w:spacing w:before="100" w:beforeAutospacing="1" w:after="100" w:afterAutospacing="1"/>
    </w:pPr>
  </w:style>
  <w:style w:type="table" w:customStyle="1" w:styleId="TableNormal">
    <w:name w:val="Table Normal"/>
    <w:uiPriority w:val="2"/>
    <w:semiHidden/>
    <w:unhideWhenUsed/>
    <w:qFormat/>
    <w:rsid w:val="00BD261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D2616"/>
    <w:pPr>
      <w:widowControl w:val="0"/>
      <w:autoSpaceDE w:val="0"/>
      <w:autoSpaceDN w:val="0"/>
      <w:ind w:left="182" w:firstLine="707"/>
      <w:outlineLvl w:val="1"/>
    </w:pPr>
    <w:rPr>
      <w:b/>
      <w:bCs/>
      <w:sz w:val="28"/>
      <w:szCs w:val="28"/>
      <w:lang w:val="en-US" w:eastAsia="en-US"/>
    </w:rPr>
  </w:style>
  <w:style w:type="paragraph" w:customStyle="1" w:styleId="TableParagraph">
    <w:name w:val="Table Paragraph"/>
    <w:basedOn w:val="a"/>
    <w:uiPriority w:val="1"/>
    <w:qFormat/>
    <w:rsid w:val="00BD2616"/>
    <w:pPr>
      <w:widowControl w:val="0"/>
      <w:autoSpaceDE w:val="0"/>
      <w:autoSpaceDN w:val="0"/>
      <w:spacing w:line="315" w:lineRule="exact"/>
      <w:ind w:left="103"/>
      <w:jc w:val="center"/>
    </w:pPr>
    <w:rPr>
      <w:sz w:val="22"/>
      <w:szCs w:val="22"/>
      <w:lang w:val="en-US" w:eastAsia="en-US"/>
    </w:rPr>
  </w:style>
  <w:style w:type="paragraph" w:customStyle="1" w:styleId="rtejustify">
    <w:name w:val="rtejustify"/>
    <w:basedOn w:val="a"/>
    <w:rsid w:val="00CD5C25"/>
    <w:pPr>
      <w:spacing w:before="100" w:beforeAutospacing="1" w:after="100" w:afterAutospacing="1"/>
    </w:pPr>
  </w:style>
  <w:style w:type="character" w:customStyle="1" w:styleId="syntaxerr">
    <w:name w:val="syntax_err"/>
    <w:basedOn w:val="a0"/>
    <w:rsid w:val="00CD5C25"/>
  </w:style>
  <w:style w:type="character" w:customStyle="1" w:styleId="10">
    <w:name w:val="Заголовок 1 Знак"/>
    <w:basedOn w:val="a0"/>
    <w:link w:val="1"/>
    <w:uiPriority w:val="99"/>
    <w:rsid w:val="003E657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3E657A"/>
    <w:rPr>
      <w:b/>
      <w:bCs/>
      <w:sz w:val="28"/>
      <w:szCs w:val="24"/>
    </w:rPr>
  </w:style>
  <w:style w:type="character" w:customStyle="1" w:styleId="40">
    <w:name w:val="Заголовок 4 Знак"/>
    <w:basedOn w:val="a0"/>
    <w:link w:val="4"/>
    <w:uiPriority w:val="9"/>
    <w:semiHidden/>
    <w:rsid w:val="003E657A"/>
    <w:rPr>
      <w:rFonts w:asciiTheme="majorHAnsi" w:eastAsiaTheme="majorEastAsia" w:hAnsiTheme="majorHAnsi" w:cstheme="majorBidi"/>
      <w:b/>
      <w:bCs/>
      <w:i/>
      <w:iCs/>
      <w:color w:val="4F81BD" w:themeColor="accent1"/>
      <w:sz w:val="22"/>
      <w:szCs w:val="22"/>
    </w:rPr>
  </w:style>
  <w:style w:type="paragraph" w:customStyle="1" w:styleId="cs4c4e7396">
    <w:name w:val="cs4c4e7396"/>
    <w:basedOn w:val="a"/>
    <w:rsid w:val="003E657A"/>
    <w:pPr>
      <w:spacing w:before="100" w:beforeAutospacing="1" w:after="100" w:afterAutospacing="1"/>
    </w:pPr>
  </w:style>
  <w:style w:type="character" w:customStyle="1" w:styleId="cs680d5d61">
    <w:name w:val="cs680d5d61"/>
    <w:basedOn w:val="a0"/>
    <w:rsid w:val="003E657A"/>
  </w:style>
  <w:style w:type="paragraph" w:customStyle="1" w:styleId="csa2081e39">
    <w:name w:val="csa2081e39"/>
    <w:basedOn w:val="a"/>
    <w:rsid w:val="003E657A"/>
    <w:pPr>
      <w:spacing w:before="100" w:beforeAutospacing="1" w:after="100" w:afterAutospacing="1"/>
    </w:pPr>
  </w:style>
  <w:style w:type="character" w:customStyle="1" w:styleId="csaeedf97e">
    <w:name w:val="csaeedf97e"/>
    <w:basedOn w:val="a0"/>
    <w:rsid w:val="003E657A"/>
  </w:style>
  <w:style w:type="paragraph" w:customStyle="1" w:styleId="cs95e872d0">
    <w:name w:val="cs95e872d0"/>
    <w:basedOn w:val="a"/>
    <w:rsid w:val="003E657A"/>
    <w:pPr>
      <w:spacing w:before="100" w:beforeAutospacing="1" w:after="100" w:afterAutospacing="1"/>
    </w:pPr>
  </w:style>
  <w:style w:type="character" w:customStyle="1" w:styleId="cs887c2d5b">
    <w:name w:val="cs887c2d5b"/>
    <w:basedOn w:val="a0"/>
    <w:rsid w:val="003E657A"/>
  </w:style>
  <w:style w:type="paragraph" w:customStyle="1" w:styleId="csc583d0c8">
    <w:name w:val="csc583d0c8"/>
    <w:basedOn w:val="a"/>
    <w:rsid w:val="003E657A"/>
    <w:pPr>
      <w:spacing w:before="100" w:beforeAutospacing="1" w:after="100" w:afterAutospacing="1"/>
    </w:pPr>
  </w:style>
  <w:style w:type="character" w:customStyle="1" w:styleId="cscf6bbf71">
    <w:name w:val="cscf6bbf71"/>
    <w:basedOn w:val="a0"/>
    <w:rsid w:val="003E657A"/>
  </w:style>
  <w:style w:type="paragraph" w:customStyle="1" w:styleId="csc38c7789">
    <w:name w:val="csc38c7789"/>
    <w:basedOn w:val="a"/>
    <w:rsid w:val="003E657A"/>
    <w:pPr>
      <w:spacing w:before="100" w:beforeAutospacing="1" w:after="100" w:afterAutospacing="1"/>
    </w:pPr>
  </w:style>
  <w:style w:type="character" w:customStyle="1" w:styleId="cse163f6c2">
    <w:name w:val="cse163f6c2"/>
    <w:basedOn w:val="a0"/>
    <w:rsid w:val="003E657A"/>
  </w:style>
  <w:style w:type="character" w:customStyle="1" w:styleId="cs3b0a1abe">
    <w:name w:val="cs3b0a1abe"/>
    <w:basedOn w:val="a0"/>
    <w:rsid w:val="003E657A"/>
  </w:style>
  <w:style w:type="character" w:customStyle="1" w:styleId="csb0e2188c">
    <w:name w:val="csb0e2188c"/>
    <w:basedOn w:val="a0"/>
    <w:rsid w:val="003E657A"/>
  </w:style>
  <w:style w:type="character" w:customStyle="1" w:styleId="cs619cfe26">
    <w:name w:val="cs619cfe26"/>
    <w:basedOn w:val="a0"/>
    <w:rsid w:val="003E657A"/>
  </w:style>
  <w:style w:type="character" w:customStyle="1" w:styleId="csf0fea464">
    <w:name w:val="csf0fea464"/>
    <w:basedOn w:val="a0"/>
    <w:rsid w:val="003E657A"/>
  </w:style>
  <w:style w:type="character" w:customStyle="1" w:styleId="cs8b04219d">
    <w:name w:val="cs8b04219d"/>
    <w:basedOn w:val="a0"/>
    <w:rsid w:val="003E657A"/>
  </w:style>
  <w:style w:type="paragraph" w:customStyle="1" w:styleId="cs66db5011">
    <w:name w:val="cs66db5011"/>
    <w:basedOn w:val="a"/>
    <w:rsid w:val="003E657A"/>
    <w:pPr>
      <w:spacing w:before="100" w:beforeAutospacing="1" w:after="100" w:afterAutospacing="1"/>
    </w:pPr>
  </w:style>
  <w:style w:type="paragraph" w:customStyle="1" w:styleId="cs80d9435b">
    <w:name w:val="cs80d9435b"/>
    <w:basedOn w:val="a"/>
    <w:rsid w:val="003E657A"/>
    <w:pPr>
      <w:spacing w:before="100" w:beforeAutospacing="1" w:after="100" w:afterAutospacing="1"/>
    </w:pPr>
  </w:style>
  <w:style w:type="paragraph" w:customStyle="1" w:styleId="cs2e86d3a6">
    <w:name w:val="cs2e86d3a6"/>
    <w:basedOn w:val="a"/>
    <w:rsid w:val="003E657A"/>
    <w:pPr>
      <w:spacing w:before="100" w:beforeAutospacing="1" w:after="100" w:afterAutospacing="1"/>
    </w:pPr>
  </w:style>
  <w:style w:type="character" w:customStyle="1" w:styleId="cs8313659b">
    <w:name w:val="cs8313659b"/>
    <w:basedOn w:val="a0"/>
    <w:rsid w:val="003E657A"/>
  </w:style>
  <w:style w:type="paragraph" w:customStyle="1" w:styleId="csfc41765">
    <w:name w:val="csfc41765"/>
    <w:basedOn w:val="a"/>
    <w:rsid w:val="003E657A"/>
    <w:pPr>
      <w:spacing w:before="100" w:beforeAutospacing="1" w:after="100" w:afterAutospacing="1"/>
    </w:pPr>
  </w:style>
  <w:style w:type="character" w:customStyle="1" w:styleId="cs91ef8b52">
    <w:name w:val="cs91ef8b52"/>
    <w:basedOn w:val="a0"/>
    <w:rsid w:val="003E657A"/>
  </w:style>
</w:styles>
</file>

<file path=word/webSettings.xml><?xml version="1.0" encoding="utf-8"?>
<w:webSettings xmlns:r="http://schemas.openxmlformats.org/officeDocument/2006/relationships" xmlns:w="http://schemas.openxmlformats.org/wordprocessingml/2006/main">
  <w:divs>
    <w:div w:id="11882259">
      <w:bodyDiv w:val="1"/>
      <w:marLeft w:val="0"/>
      <w:marRight w:val="0"/>
      <w:marTop w:val="0"/>
      <w:marBottom w:val="0"/>
      <w:divBdr>
        <w:top w:val="none" w:sz="0" w:space="0" w:color="auto"/>
        <w:left w:val="none" w:sz="0" w:space="0" w:color="auto"/>
        <w:bottom w:val="none" w:sz="0" w:space="0" w:color="auto"/>
        <w:right w:val="none" w:sz="0" w:space="0" w:color="auto"/>
      </w:divBdr>
    </w:div>
    <w:div w:id="373774993">
      <w:bodyDiv w:val="1"/>
      <w:marLeft w:val="0"/>
      <w:marRight w:val="0"/>
      <w:marTop w:val="0"/>
      <w:marBottom w:val="0"/>
      <w:divBdr>
        <w:top w:val="none" w:sz="0" w:space="0" w:color="auto"/>
        <w:left w:val="none" w:sz="0" w:space="0" w:color="auto"/>
        <w:bottom w:val="none" w:sz="0" w:space="0" w:color="auto"/>
        <w:right w:val="none" w:sz="0" w:space="0" w:color="auto"/>
      </w:divBdr>
    </w:div>
    <w:div w:id="767503548">
      <w:bodyDiv w:val="1"/>
      <w:marLeft w:val="0"/>
      <w:marRight w:val="0"/>
      <w:marTop w:val="0"/>
      <w:marBottom w:val="0"/>
      <w:divBdr>
        <w:top w:val="none" w:sz="0" w:space="0" w:color="auto"/>
        <w:left w:val="none" w:sz="0" w:space="0" w:color="auto"/>
        <w:bottom w:val="none" w:sz="0" w:space="0" w:color="auto"/>
        <w:right w:val="none" w:sz="0" w:space="0" w:color="auto"/>
      </w:divBdr>
    </w:div>
    <w:div w:id="1221021660">
      <w:bodyDiv w:val="1"/>
      <w:marLeft w:val="0"/>
      <w:marRight w:val="0"/>
      <w:marTop w:val="0"/>
      <w:marBottom w:val="0"/>
      <w:divBdr>
        <w:top w:val="none" w:sz="0" w:space="0" w:color="auto"/>
        <w:left w:val="none" w:sz="0" w:space="0" w:color="auto"/>
        <w:bottom w:val="none" w:sz="0" w:space="0" w:color="auto"/>
        <w:right w:val="none" w:sz="0" w:space="0" w:color="auto"/>
      </w:divBdr>
    </w:div>
    <w:div w:id="1379938030">
      <w:bodyDiv w:val="1"/>
      <w:marLeft w:val="0"/>
      <w:marRight w:val="0"/>
      <w:marTop w:val="0"/>
      <w:marBottom w:val="0"/>
      <w:divBdr>
        <w:top w:val="none" w:sz="0" w:space="0" w:color="auto"/>
        <w:left w:val="none" w:sz="0" w:space="0" w:color="auto"/>
        <w:bottom w:val="none" w:sz="0" w:space="0" w:color="auto"/>
        <w:right w:val="none" w:sz="0" w:space="0" w:color="auto"/>
      </w:divBdr>
    </w:div>
    <w:div w:id="1632789197">
      <w:bodyDiv w:val="1"/>
      <w:marLeft w:val="0"/>
      <w:marRight w:val="0"/>
      <w:marTop w:val="0"/>
      <w:marBottom w:val="0"/>
      <w:divBdr>
        <w:top w:val="none" w:sz="0" w:space="0" w:color="auto"/>
        <w:left w:val="none" w:sz="0" w:space="0" w:color="auto"/>
        <w:bottom w:val="none" w:sz="0" w:space="0" w:color="auto"/>
        <w:right w:val="none" w:sz="0" w:space="0" w:color="auto"/>
      </w:divBdr>
    </w:div>
    <w:div w:id="1784377493">
      <w:bodyDiv w:val="1"/>
      <w:marLeft w:val="0"/>
      <w:marRight w:val="0"/>
      <w:marTop w:val="0"/>
      <w:marBottom w:val="0"/>
      <w:divBdr>
        <w:top w:val="none" w:sz="0" w:space="0" w:color="auto"/>
        <w:left w:val="none" w:sz="0" w:space="0" w:color="auto"/>
        <w:bottom w:val="none" w:sz="0" w:space="0" w:color="auto"/>
        <w:right w:val="none" w:sz="0" w:space="0" w:color="auto"/>
      </w:divBdr>
    </w:div>
    <w:div w:id="17902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jurist-protect.ru/wp-content/uploads/2017/02/%D0%97%D0%B0%D0%BA%D0%BE%D0%BD-%D0%BE%D1%82-13.07.2015-N-218-%D0%A4%D0%97.doc"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виды услуг</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Лист1!$B$2:$B$10</c:f>
              <c:numCache>
                <c:formatCode>General</c:formatCode>
                <c:ptCount val="9"/>
                <c:pt idx="0">
                  <c:v>32</c:v>
                </c:pt>
                <c:pt idx="1">
                  <c:v>6</c:v>
                </c:pt>
                <c:pt idx="2">
                  <c:v>8</c:v>
                </c:pt>
                <c:pt idx="3">
                  <c:v>6</c:v>
                </c:pt>
                <c:pt idx="4">
                  <c:v>9</c:v>
                </c:pt>
                <c:pt idx="5">
                  <c:v>5</c:v>
                </c:pt>
                <c:pt idx="6">
                  <c:v>8</c:v>
                </c:pt>
                <c:pt idx="7">
                  <c:v>3</c:v>
                </c:pt>
                <c:pt idx="8">
                  <c:v>23</c:v>
                </c:pt>
              </c:numCache>
            </c:numRef>
          </c:val>
        </c:ser>
        <c:ser>
          <c:idx val="1"/>
          <c:order val="1"/>
          <c:tx>
            <c:strRef>
              <c:f>Лист1!$C$1</c:f>
              <c:strCache>
                <c:ptCount val="1"/>
                <c:pt idx="0">
                  <c:v>Столбец1</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Лист1!$C$2:$C$10</c:f>
              <c:numCache>
                <c:formatCode>General</c:formatCode>
                <c:ptCount val="9"/>
              </c:numCache>
            </c:numRef>
          </c:val>
        </c:ser>
        <c:ser>
          <c:idx val="2"/>
          <c:order val="2"/>
          <c:tx>
            <c:strRef>
              <c:f>Лист1!$D$1</c:f>
              <c:strCache>
                <c:ptCount val="1"/>
                <c:pt idx="0">
                  <c:v>Столбец2</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Лист1!$D$2:$D$10</c:f>
            </c:numRef>
          </c:val>
        </c:ser>
        <c:ser>
          <c:idx val="3"/>
          <c:order val="3"/>
          <c:tx>
            <c:strRef>
              <c:f>Лист1!$E$1</c:f>
              <c:strCache>
                <c:ptCount val="1"/>
                <c:pt idx="0">
                  <c:v>%</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Лист1!$E$2:$E$10</c:f>
              <c:numCache>
                <c:formatCode>General</c:formatCode>
                <c:ptCount val="9"/>
              </c:numCache>
            </c:numRef>
          </c:val>
        </c:ser>
        <c:axId val="88275968"/>
        <c:axId val="71721728"/>
      </c:barChart>
      <c:catAx>
        <c:axId val="88275968"/>
        <c:scaling>
          <c:orientation val="minMax"/>
        </c:scaling>
        <c:axPos val="b"/>
        <c:tickLblPos val="nextTo"/>
        <c:crossAx val="71721728"/>
        <c:crosses val="autoZero"/>
        <c:auto val="1"/>
        <c:lblAlgn val="ctr"/>
        <c:lblOffset val="100"/>
      </c:catAx>
      <c:valAx>
        <c:axId val="71721728"/>
        <c:scaling>
          <c:orientation val="minMax"/>
        </c:scaling>
        <c:axPos val="l"/>
        <c:majorGridlines/>
        <c:numFmt formatCode="General" sourceLinked="1"/>
        <c:tickLblPos val="nextTo"/>
        <c:crossAx val="882759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9">
                <a:latin typeface="Times New Roman" pitchFamily="18" charset="0"/>
                <a:cs typeface="Times New Roman" pitchFamily="18" charset="0"/>
              </a:defRPr>
            </a:pPr>
            <a:r>
              <a:rPr lang="ru-RU" sz="1199">
                <a:latin typeface="Times New Roman" pitchFamily="18" charset="0"/>
                <a:cs typeface="Times New Roman" pitchFamily="18" charset="0"/>
              </a:rPr>
              <a:t>Структура исполнения бюджета городского поселения "Борзинское"за 2018 год</a:t>
            </a:r>
          </a:p>
        </c:rich>
      </c:tx>
      <c:layout>
        <c:manualLayout>
          <c:xMode val="edge"/>
          <c:yMode val="edge"/>
          <c:x val="0.16657394041672141"/>
          <c:y val="0"/>
        </c:manualLayout>
      </c:layout>
    </c:title>
    <c:view3D>
      <c:rotX val="30"/>
      <c:perspective val="30"/>
    </c:view3D>
    <c:plotArea>
      <c:layout>
        <c:manualLayout>
          <c:layoutTarget val="inner"/>
          <c:xMode val="edge"/>
          <c:yMode val="edge"/>
          <c:x val="3.4199404924731794E-2"/>
          <c:y val="0.33270448380861667"/>
          <c:w val="0.94675925925925963"/>
          <c:h val="0.51671653543307083"/>
        </c:manualLayout>
      </c:layout>
      <c:pie3DChart>
        <c:varyColors val="1"/>
        <c:ser>
          <c:idx val="0"/>
          <c:order val="0"/>
          <c:tx>
            <c:strRef>
              <c:f>Лист1!$B$1</c:f>
              <c:strCache>
                <c:ptCount val="1"/>
                <c:pt idx="0">
                  <c:v>Структура исполнения консолидированного бюджета муниуципального района "Борзинский район" за 1 полугодие 2016 года</c:v>
                </c:pt>
              </c:strCache>
            </c:strRef>
          </c:tx>
          <c:explosion val="25"/>
          <c:dLbls>
            <c:dLbl>
              <c:idx val="0"/>
              <c:layout>
                <c:manualLayout>
                  <c:x val="0.17129629629630092"/>
                  <c:y val="-7.5396825396826808E-2"/>
                </c:manualLayout>
              </c:layout>
              <c:tx>
                <c:rich>
                  <a:bodyPr/>
                  <a:lstStyle/>
                  <a:p>
                    <a:r>
                      <a:rPr lang="ru-RU" sz="1199">
                        <a:latin typeface="Times New Roman" pitchFamily="18" charset="0"/>
                        <a:cs typeface="Times New Roman" pitchFamily="18" charset="0"/>
                      </a:rPr>
                      <a:t>Налоговые доходы
62,7 %</a:t>
                    </a:r>
                    <a:endParaRPr lang="ru-RU" sz="120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1"/>
              <c:layout>
                <c:manualLayout>
                  <c:x val="-1.615894485663906E-2"/>
                  <c:y val="-2.0288922202361202E-2"/>
                </c:manualLayout>
              </c:layout>
              <c:tx>
                <c:rich>
                  <a:bodyPr/>
                  <a:lstStyle/>
                  <a:p>
                    <a:r>
                      <a:rPr lang="ru-RU" sz="1199">
                        <a:latin typeface="Times New Roman" pitchFamily="18" charset="0"/>
                        <a:cs typeface="Times New Roman" pitchFamily="18" charset="0"/>
                      </a:rPr>
                      <a:t>Неналоговые</a:t>
                    </a:r>
                    <a:endParaRPr lang="ru-RU" sz="1200" baseline="0">
                      <a:latin typeface="Times New Roman" pitchFamily="18" charset="0"/>
                      <a:cs typeface="Times New Roman" pitchFamily="18" charset="0"/>
                    </a:endParaRPr>
                  </a:p>
                  <a:p>
                    <a:r>
                      <a:rPr lang="ru-RU" sz="1199" baseline="0">
                        <a:latin typeface="Times New Roman" pitchFamily="18" charset="0"/>
                        <a:cs typeface="Times New Roman" pitchFamily="18" charset="0"/>
                      </a:rPr>
                      <a:t>доходы</a:t>
                    </a:r>
                    <a:r>
                      <a:rPr lang="ru-RU" sz="1199">
                        <a:latin typeface="Times New Roman" pitchFamily="18" charset="0"/>
                        <a:cs typeface="Times New Roman" pitchFamily="18" charset="0"/>
                      </a:rPr>
                      <a:t>
5,6</a:t>
                    </a:r>
                  </a:p>
                  <a:p>
                    <a:r>
                      <a:rPr lang="ru-RU" sz="1199">
                        <a:latin typeface="Times New Roman" pitchFamily="18" charset="0"/>
                        <a:cs typeface="Times New Roman" pitchFamily="18" charset="0"/>
                      </a:rPr>
                      <a:t>%</a:t>
                    </a:r>
                  </a:p>
                </c:rich>
              </c:tx>
              <c:dLblPos val="bestFit"/>
              <c:extLst>
                <c:ext xmlns:c15="http://schemas.microsoft.com/office/drawing/2012/chart" uri="{CE6537A1-D6FC-4f65-9D91-7224C49458BB}">
                  <c15:layout/>
                </c:ext>
              </c:extLst>
            </c:dLbl>
            <c:dLbl>
              <c:idx val="2"/>
              <c:layout>
                <c:manualLayout>
                  <c:x val="-7.6080583459937803E-2"/>
                  <c:y val="-4.094937333721317E-3"/>
                </c:manualLayout>
              </c:layout>
              <c:tx>
                <c:rich>
                  <a:bodyPr/>
                  <a:lstStyle/>
                  <a:p>
                    <a:r>
                      <a:rPr lang="ru-RU" sz="1199">
                        <a:latin typeface="Times New Roman" pitchFamily="18" charset="0"/>
                        <a:cs typeface="Times New Roman" pitchFamily="18" charset="0"/>
                      </a:rPr>
                      <a:t>Безвозмездные поступления
31,7 %</a:t>
                    </a:r>
                    <a:endParaRPr lang="ru-RU" sz="1200">
                      <a:latin typeface="Times New Roman" pitchFamily="18" charset="0"/>
                      <a:cs typeface="Times New Roman" pitchFamily="18" charset="0"/>
                    </a:endParaRPr>
                  </a:p>
                  <a:p>
                    <a:endParaRPr lang="ru-RU" sz="1200">
                      <a:latin typeface="Times New Roman" pitchFamily="18" charset="0"/>
                      <a:cs typeface="Times New Roman" pitchFamily="18" charset="0"/>
                    </a:endParaRPr>
                  </a:p>
                </c:rich>
              </c:tx>
              <c:dLblPos val="bestFit"/>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a:noFill/>
              </a:ln>
              <a:effectLst/>
            </c:spPr>
            <c:txPr>
              <a:bodyPr/>
              <a:lstStyle/>
              <a:p>
                <a:pPr>
                  <a:defRPr sz="1199">
                    <a:latin typeface="Times New Roman" pitchFamily="18" charset="0"/>
                    <a:cs typeface="Times New Roman" pitchFamily="18" charset="0"/>
                  </a:defRPr>
                </a:pPr>
                <a:endParaRPr lang="ru-RU"/>
              </a:p>
            </c:txPr>
            <c:dLblPos val="outEnd"/>
            <c:showVal val="1"/>
            <c:showCatName val="1"/>
            <c:showPercent val="1"/>
            <c:showLeaderLines val="1"/>
            <c:extLst>
              <c:ext xmlns:c15="http://schemas.microsoft.com/office/drawing/2012/chart" uri="{CE6537A1-D6FC-4f65-9D91-7224C49458BB}"/>
            </c:extLst>
          </c:dLbls>
          <c:cat>
            <c:strRef>
              <c:f>Лист1!$A$2:$A$5</c:f>
              <c:strCache>
                <c:ptCount val="3"/>
                <c:pt idx="0">
                  <c:v>Налоговые доходы</c:v>
                </c:pt>
                <c:pt idx="1">
                  <c:v>Неналоговые доходы</c:v>
                </c:pt>
                <c:pt idx="2">
                  <c:v>Безвозмездные поступления</c:v>
                </c:pt>
              </c:strCache>
            </c:strRef>
          </c:cat>
          <c:val>
            <c:numRef>
              <c:f>Лист1!$B$2:$B$5</c:f>
              <c:numCache>
                <c:formatCode>General</c:formatCode>
                <c:ptCount val="4"/>
                <c:pt idx="0">
                  <c:v>62.7</c:v>
                </c:pt>
                <c:pt idx="1">
                  <c:v>5.6</c:v>
                </c:pt>
                <c:pt idx="2">
                  <c:v>31.7</c:v>
                </c:pt>
              </c:numCache>
            </c:numRef>
          </c:val>
        </c:ser>
      </c:pie3DChart>
    </c:plotArea>
    <c:plotVisOnly val="1"/>
    <c:dispBlanksAs val="zero"/>
  </c:chart>
  <c:spPr>
    <a:solidFill>
      <a:schemeClr val="accent5">
        <a:lumMod val="40000"/>
        <a:lumOff val="60000"/>
      </a:schemeClr>
    </a:solidFill>
    <a:ln w="3174">
      <a:solidFill>
        <a:schemeClr val="tx1"/>
      </a:solid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Столбец3</c:v>
                </c:pt>
              </c:strCache>
            </c:strRef>
          </c:tx>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НДФЛ</c:v>
                </c:pt>
                <c:pt idx="1">
                  <c:v>НИФЛ</c:v>
                </c:pt>
                <c:pt idx="2">
                  <c:v>Земельный налог</c:v>
                </c:pt>
                <c:pt idx="3">
                  <c:v>Акцизы</c:v>
                </c:pt>
                <c:pt idx="4">
                  <c:v>ЕСХН</c:v>
                </c:pt>
              </c:strCache>
            </c:strRef>
          </c:cat>
          <c:val>
            <c:numRef>
              <c:f>Лист1!$B$2:$B$6</c:f>
              <c:numCache>
                <c:formatCode>0.0%</c:formatCode>
                <c:ptCount val="5"/>
                <c:pt idx="0">
                  <c:v>0.751000000000003</c:v>
                </c:pt>
                <c:pt idx="1">
                  <c:v>0.05</c:v>
                </c:pt>
                <c:pt idx="2">
                  <c:v>0.11899999999999998</c:v>
                </c:pt>
                <c:pt idx="3">
                  <c:v>7.9000000000000348E-2</c:v>
                </c:pt>
                <c:pt idx="4">
                  <c:v>1.0000000000000041E-3</c:v>
                </c:pt>
              </c:numCache>
            </c:numRef>
          </c:val>
        </c:ser>
        <c:ser>
          <c:idx val="1"/>
          <c:order val="1"/>
          <c:tx>
            <c:strRef>
              <c:f>Лист1!$C$1</c:f>
              <c:strCache>
                <c:ptCount val="1"/>
                <c:pt idx="0">
                  <c:v>Столбец2</c:v>
                </c:pt>
              </c:strCache>
            </c:strRef>
          </c:tx>
          <c:cat>
            <c:strRef>
              <c:f>Лист1!$A$2:$A$6</c:f>
              <c:strCache>
                <c:ptCount val="5"/>
                <c:pt idx="0">
                  <c:v>НДФЛ</c:v>
                </c:pt>
                <c:pt idx="1">
                  <c:v>НИФЛ</c:v>
                </c:pt>
                <c:pt idx="2">
                  <c:v>Земельный налог</c:v>
                </c:pt>
                <c:pt idx="3">
                  <c:v>Акцизы</c:v>
                </c:pt>
                <c:pt idx="4">
                  <c:v>ЕСХН</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НДФЛ</c:v>
                </c:pt>
                <c:pt idx="1">
                  <c:v>НИФЛ</c:v>
                </c:pt>
                <c:pt idx="2">
                  <c:v>Земельный налог</c:v>
                </c:pt>
                <c:pt idx="3">
                  <c:v>Акцизы</c:v>
                </c:pt>
                <c:pt idx="4">
                  <c:v>ЕСХН</c:v>
                </c:pt>
              </c:strCache>
            </c:strRef>
          </c:cat>
          <c:val>
            <c:numRef>
              <c:f>Лист1!$D$2:$D$6</c:f>
              <c:numCache>
                <c:formatCode>General</c:formatCode>
                <c:ptCount val="5"/>
              </c:numCache>
            </c:numRef>
          </c:val>
        </c:ser>
        <c:shape val="cylinder"/>
        <c:axId val="60111872"/>
        <c:axId val="60138240"/>
        <c:axId val="0"/>
      </c:bar3DChart>
      <c:catAx>
        <c:axId val="60111872"/>
        <c:scaling>
          <c:orientation val="minMax"/>
        </c:scaling>
        <c:axPos val="b"/>
        <c:numFmt formatCode="General" sourceLinked="1"/>
        <c:tickLblPos val="nextTo"/>
        <c:crossAx val="60138240"/>
        <c:crosses val="autoZero"/>
        <c:auto val="1"/>
        <c:lblAlgn val="ctr"/>
        <c:lblOffset val="100"/>
      </c:catAx>
      <c:valAx>
        <c:axId val="60138240"/>
        <c:scaling>
          <c:orientation val="minMax"/>
        </c:scaling>
        <c:axPos val="l"/>
        <c:majorGridlines/>
        <c:numFmt formatCode="0%" sourceLinked="0"/>
        <c:tickLblPos val="nextTo"/>
        <c:crossAx val="60111872"/>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Столбец3</c:v>
                </c:pt>
              </c:strCache>
            </c:strRef>
          </c:tx>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Лист1!$B$2:$B$6</c:f>
              <c:numCache>
                <c:formatCode>0.0%</c:formatCode>
                <c:ptCount val="5"/>
                <c:pt idx="0">
                  <c:v>0.44500000000000001</c:v>
                </c:pt>
                <c:pt idx="1">
                  <c:v>0.39400000000000185</c:v>
                </c:pt>
                <c:pt idx="2">
                  <c:v>7.9000000000000348E-2</c:v>
                </c:pt>
                <c:pt idx="3">
                  <c:v>7.0000000000000021E-2</c:v>
                </c:pt>
                <c:pt idx="4">
                  <c:v>1.2E-2</c:v>
                </c:pt>
              </c:numCache>
            </c:numRef>
          </c:val>
        </c:ser>
        <c:ser>
          <c:idx val="1"/>
          <c:order val="1"/>
          <c:tx>
            <c:strRef>
              <c:f>Лист1!$C$1</c:f>
              <c:strCache>
                <c:ptCount val="1"/>
                <c:pt idx="0">
                  <c:v>Столбец2</c:v>
                </c:pt>
              </c:strCache>
            </c:strRef>
          </c:tx>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Доходы от использования имущества</c:v>
                </c:pt>
                <c:pt idx="1">
                  <c:v>Доходы от продажи активов</c:v>
                </c:pt>
                <c:pt idx="2">
                  <c:v>Компенсации затрат государства</c:v>
                </c:pt>
                <c:pt idx="3">
                  <c:v>Штрафы,санкции</c:v>
                </c:pt>
                <c:pt idx="4">
                  <c:v>Прочие неналоговые доходы</c:v>
                </c:pt>
              </c:strCache>
            </c:strRef>
          </c:cat>
          <c:val>
            <c:numRef>
              <c:f>Лист1!$D$2:$D$6</c:f>
              <c:numCache>
                <c:formatCode>General</c:formatCode>
                <c:ptCount val="5"/>
              </c:numCache>
            </c:numRef>
          </c:val>
        </c:ser>
        <c:shape val="cylinder"/>
        <c:axId val="59647872"/>
        <c:axId val="59649408"/>
        <c:axId val="0"/>
      </c:bar3DChart>
      <c:catAx>
        <c:axId val="59647872"/>
        <c:scaling>
          <c:orientation val="minMax"/>
        </c:scaling>
        <c:axPos val="b"/>
        <c:numFmt formatCode="General" sourceLinked="1"/>
        <c:tickLblPos val="nextTo"/>
        <c:crossAx val="59649408"/>
        <c:crosses val="autoZero"/>
        <c:auto val="1"/>
        <c:lblAlgn val="ctr"/>
        <c:lblOffset val="100"/>
      </c:catAx>
      <c:valAx>
        <c:axId val="59649408"/>
        <c:scaling>
          <c:orientation val="minMax"/>
        </c:scaling>
        <c:axPos val="l"/>
        <c:majorGridlines/>
        <c:numFmt formatCode="0%" sourceLinked="0"/>
        <c:tickLblPos val="nextTo"/>
        <c:crossAx val="59647872"/>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00"/>
      <c:perspective val="0"/>
    </c:view3D>
    <c:sideWall>
      <c:spPr>
        <a:solidFill>
          <a:schemeClr val="accent6">
            <a:lumMod val="20000"/>
            <a:lumOff val="80000"/>
          </a:schemeClr>
        </a:solidFill>
      </c:spPr>
    </c:sideWall>
    <c:backWall>
      <c:spPr>
        <a:solidFill>
          <a:schemeClr val="accent6">
            <a:lumMod val="20000"/>
            <a:lumOff val="80000"/>
          </a:schemeClr>
        </a:solidFill>
      </c:spPr>
    </c:backWall>
    <c:plotArea>
      <c:layout/>
      <c:bar3DChart>
        <c:barDir val="col"/>
        <c:grouping val="clustered"/>
        <c:ser>
          <c:idx val="0"/>
          <c:order val="0"/>
          <c:tx>
            <c:strRef>
              <c:f>Лист1!$B$1</c:f>
              <c:strCache>
                <c:ptCount val="1"/>
                <c:pt idx="0">
                  <c:v>Дотации</c:v>
                </c:pt>
              </c:strCache>
            </c:strRef>
          </c:tx>
          <c:spPr>
            <a:solidFill>
              <a:srgbClr val="00B0F0"/>
            </a:solidFill>
            <a:ln>
              <a:solidFill>
                <a:schemeClr val="tx1"/>
              </a:solidFill>
            </a:ln>
          </c:spPr>
          <c:dLbls>
            <c:dLbl>
              <c:idx val="0"/>
              <c:layout>
                <c:manualLayout>
                  <c:x val="1.9718042314861526E-17"/>
                  <c:y val="1.2779552715655083E-2"/>
                </c:manualLayout>
              </c:layout>
              <c:showVal val="1"/>
              <c:extLst>
                <c:ext xmlns:c15="http://schemas.microsoft.com/office/drawing/2012/chart" uri="{CE6537A1-D6FC-4f65-9D91-7224C49458BB}">
                  <c15:layout/>
                </c:ext>
              </c:extLst>
            </c:dLbl>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Лист1!$B$2:$B$3</c:f>
              <c:numCache>
                <c:formatCode>General</c:formatCode>
                <c:ptCount val="2"/>
                <c:pt idx="0">
                  <c:v>4463.8</c:v>
                </c:pt>
                <c:pt idx="1">
                  <c:v>5497.3</c:v>
                </c:pt>
              </c:numCache>
            </c:numRef>
          </c:val>
        </c:ser>
        <c:ser>
          <c:idx val="1"/>
          <c:order val="1"/>
          <c:tx>
            <c:strRef>
              <c:f>Лист1!$C$1</c:f>
              <c:strCache>
                <c:ptCount val="1"/>
                <c:pt idx="0">
                  <c:v>Субсидии</c:v>
                </c:pt>
              </c:strCache>
            </c:strRef>
          </c:tx>
          <c:spPr>
            <a:solidFill>
              <a:srgbClr val="FFFF00"/>
            </a:solidFill>
            <a:ln>
              <a:solidFill>
                <a:schemeClr val="tx1"/>
              </a:solidFill>
            </a:ln>
          </c:spPr>
          <c:dLbls>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Лист1!$C$2:$C$3</c:f>
              <c:numCache>
                <c:formatCode>General</c:formatCode>
                <c:ptCount val="2"/>
                <c:pt idx="0">
                  <c:v>29444.2</c:v>
                </c:pt>
                <c:pt idx="1">
                  <c:v>37580.199999999997</c:v>
                </c:pt>
              </c:numCache>
            </c:numRef>
          </c:val>
        </c:ser>
        <c:ser>
          <c:idx val="2"/>
          <c:order val="2"/>
          <c:tx>
            <c:strRef>
              <c:f>Лист1!$D$1</c:f>
              <c:strCache>
                <c:ptCount val="1"/>
                <c:pt idx="0">
                  <c:v>Поступления от гос.организаций</c:v>
                </c:pt>
              </c:strCache>
            </c:strRef>
          </c:tx>
          <c:spPr>
            <a:solidFill>
              <a:srgbClr val="22DE6A"/>
            </a:solidFill>
            <a:ln>
              <a:solidFill>
                <a:schemeClr val="tx1"/>
              </a:solidFill>
            </a:ln>
          </c:spPr>
          <c:dLbls>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Лист1!$D$2:$D$3</c:f>
              <c:numCache>
                <c:formatCode>General</c:formatCode>
                <c:ptCount val="2"/>
                <c:pt idx="0">
                  <c:v>27000</c:v>
                </c:pt>
              </c:numCache>
            </c:numRef>
          </c:val>
        </c:ser>
        <c:ser>
          <c:idx val="3"/>
          <c:order val="3"/>
          <c:tx>
            <c:strRef>
              <c:f>Лист1!#REF!</c:f>
              <c:strCache>
                <c:ptCount val="1"/>
                <c:pt idx="0">
                  <c:v>#ССЫЛКА!</c:v>
                </c:pt>
              </c:strCache>
            </c:strRef>
          </c:tx>
          <c:spPr>
            <a:solidFill>
              <a:srgbClr val="FF00FF"/>
            </a:solidFill>
            <a:ln>
              <a:solidFill>
                <a:schemeClr val="tx1"/>
              </a:solidFill>
            </a:ln>
          </c:spPr>
          <c:dLbls>
            <c:dLbl>
              <c:idx val="1"/>
              <c:layout>
                <c:manualLayout>
                  <c:x val="2.1510840108401202E-3"/>
                  <c:y val="8.5197018104367066E-3"/>
                </c:manualLayout>
              </c:layout>
              <c:showVal val="1"/>
              <c:extLst>
                <c:ext xmlns:c15="http://schemas.microsoft.com/office/drawing/2012/chart" uri="{CE6537A1-D6FC-4f65-9D91-7224C49458BB}"/>
              </c:extLst>
            </c:dLbl>
            <c:spPr>
              <a:noFill/>
              <a:ln w="26780">
                <a:noFill/>
              </a:ln>
            </c:spPr>
            <c:txPr>
              <a:bodyPr/>
              <a:lstStyle/>
              <a:p>
                <a:pPr>
                  <a:defRPr sz="1054"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Лист1!$A$2:$A$3</c:f>
              <c:strCache>
                <c:ptCount val="2"/>
                <c:pt idx="0">
                  <c:v>2017 г.</c:v>
                </c:pt>
                <c:pt idx="1">
                  <c:v>2018 г.</c:v>
                </c:pt>
              </c:strCache>
            </c:strRef>
          </c:cat>
          <c:val>
            <c:numRef>
              <c:f>Лист1!#REF!</c:f>
              <c:numCache>
                <c:formatCode>General</c:formatCode>
                <c:ptCount val="1"/>
                <c:pt idx="0">
                  <c:v>1</c:v>
                </c:pt>
              </c:numCache>
            </c:numRef>
          </c:val>
        </c:ser>
        <c:dLbls>
          <c:showVal val="1"/>
        </c:dLbls>
        <c:shape val="box"/>
        <c:axId val="71341184"/>
        <c:axId val="71342720"/>
        <c:axId val="0"/>
      </c:bar3DChart>
      <c:catAx>
        <c:axId val="71341184"/>
        <c:scaling>
          <c:orientation val="minMax"/>
        </c:scaling>
        <c:axPos val="b"/>
        <c:numFmt formatCode="General" sourceLinked="1"/>
        <c:tickLblPos val="nextTo"/>
        <c:txPr>
          <a:bodyPr/>
          <a:lstStyle/>
          <a:p>
            <a:pPr>
              <a:defRPr sz="1265" b="1">
                <a:latin typeface="Times New Roman" pitchFamily="18" charset="0"/>
                <a:cs typeface="Times New Roman" pitchFamily="18" charset="0"/>
              </a:defRPr>
            </a:pPr>
            <a:endParaRPr lang="ru-RU"/>
          </a:p>
        </c:txPr>
        <c:crossAx val="71342720"/>
        <c:crosses val="autoZero"/>
        <c:auto val="1"/>
        <c:lblAlgn val="ctr"/>
        <c:lblOffset val="100"/>
      </c:catAx>
      <c:valAx>
        <c:axId val="71342720"/>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71341184"/>
        <c:crosses val="autoZero"/>
        <c:crossBetween val="between"/>
      </c:valAx>
      <c:spPr>
        <a:noFill/>
        <a:ln w="26780">
          <a:noFill/>
        </a:ln>
      </c:spPr>
    </c:plotArea>
    <c:legend>
      <c:legendPos val="r"/>
      <c:legendEntry>
        <c:idx val="3"/>
        <c:delete val="1"/>
      </c:legendEntry>
      <c:layout>
        <c:manualLayout>
          <c:xMode val="edge"/>
          <c:yMode val="edge"/>
          <c:x val="4.1528274736405947E-2"/>
          <c:y val="0.91289204212676223"/>
          <c:w val="0.91196017260455464"/>
          <c:h val="8.7107957873237732E-2"/>
        </c:manualLayout>
      </c:layout>
      <c:txPr>
        <a:bodyPr/>
        <a:lstStyle/>
        <a:p>
          <a:pPr>
            <a:defRPr sz="1265">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baseline="0"/>
              <a:t>Структура расходов бюджета по разделам за 2018 год</a:t>
            </a:r>
          </a:p>
        </c:rich>
      </c:tx>
      <c:layout>
        <c:manualLayout>
          <c:xMode val="edge"/>
          <c:yMode val="edge"/>
          <c:x val="0.26280989355930157"/>
          <c:y val="1.9650659864700298E-2"/>
        </c:manualLayout>
      </c:layout>
    </c:title>
    <c:view3D>
      <c:rotX val="25"/>
      <c:perspective val="10"/>
    </c:view3D>
    <c:plotArea>
      <c:layout>
        <c:manualLayout>
          <c:layoutTarget val="inner"/>
          <c:xMode val="edge"/>
          <c:yMode val="edge"/>
          <c:x val="0"/>
          <c:y val="0.40562184605240431"/>
          <c:w val="0.98943553831672026"/>
          <c:h val="0.54565476559344561"/>
        </c:manualLayout>
      </c:layout>
      <c:pie3DChart>
        <c:varyColors val="1"/>
        <c:ser>
          <c:idx val="0"/>
          <c:order val="0"/>
          <c:explosion val="38"/>
          <c:dLbls>
            <c:dLbl>
              <c:idx val="0"/>
              <c:layout>
                <c:manualLayout>
                  <c:x val="-4.3738789733057816E-2"/>
                  <c:y val="-8.3991916152406268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1"/>
              <c:layout>
                <c:manualLayout>
                  <c:x val="-3.7539401642138419E-5"/>
                  <c:y val="-0.22690066708429904"/>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2"/>
              <c:layout>
                <c:manualLayout>
                  <c:x val="0"/>
                  <c:y val="2.6956682140713249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3"/>
              <c:layout>
                <c:manualLayout>
                  <c:x val="0.35030062654853483"/>
                  <c:y val="-2.6401737713821011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4"/>
              <c:layout>
                <c:manualLayout>
                  <c:x val="0"/>
                  <c:y val="0.1149923261176740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5"/>
              <c:layout>
                <c:manualLayout>
                  <c:x val="-4.8497353708051763E-2"/>
                  <c:y val="-0.15739820798262594"/>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6"/>
              <c:layout>
                <c:manualLayout>
                  <c:x val="0.13847582015592391"/>
                  <c:y val="-9.9294270974748897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0.10785666537674865"/>
                  <c:y val="-0.13525932801136584"/>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0"/>
              <c:layout>
                <c:manualLayout>
                  <c:x val="-8.3817773517240526E-2"/>
                  <c:y val="-0.21884613675577597"/>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1"/>
              <c:layout>
                <c:manualLayout>
                  <c:x val="7.1948808777918746E-2"/>
                  <c:y val="-0.24798413571045763"/>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2"/>
              <c:layout>
                <c:manualLayout>
                  <c:x val="7.8150064601267263E-2"/>
                  <c:y val="-6.4222914628817504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3"/>
              <c:tx>
                <c:rich>
                  <a:bodyPr/>
                  <a:lstStyle/>
                  <a:p>
                    <a:pPr>
                      <a:defRPr/>
                    </a:pPr>
                    <a:endParaRPr lang="ru-RU"/>
                  </a:p>
                  <a:p>
                    <a:pPr>
                      <a:defRPr/>
                    </a:pPr>
                    <a:endParaRPr lang="en-US"/>
                  </a:p>
                </c:rich>
              </c:tx>
              <c:spPr/>
              <c:dLblPos val="bestFit"/>
              <c:extLst>
                <c:ext xmlns:c15="http://schemas.microsoft.com/office/drawing/2012/chart" uri="{CE6537A1-D6FC-4f65-9D91-7224C49458BB}"/>
              </c:extLst>
            </c:dLbl>
            <c:spPr>
              <a:noFill/>
              <a:ln>
                <a:noFill/>
              </a:ln>
              <a:effectLst/>
            </c:spPr>
            <c:dLblPos val="bestFit"/>
            <c:showVal val="1"/>
            <c:showCatName val="1"/>
            <c:separator>
</c:separator>
            <c:showLeaderLines val="1"/>
            <c:extLst>
              <c:ext xmlns:c15="http://schemas.microsoft.com/office/drawing/2012/chart" uri="{CE6537A1-D6FC-4f65-9D91-7224C49458BB}"/>
            </c:extLst>
          </c:dLbls>
          <c:cat>
            <c:strRef>
              <c:f>Sheet1!$A$1:$H$1</c:f>
              <c:strCache>
                <c:ptCount val="8"/>
                <c:pt idx="0">
                  <c:v>Общегосударственные расходы -33681,6</c:v>
                </c:pt>
                <c:pt idx="1">
                  <c:v>Дорожное хоз-во - 11978,9</c:v>
                </c:pt>
                <c:pt idx="2">
                  <c:v>Национальная безопасность- 333,8</c:v>
                </c:pt>
                <c:pt idx="3">
                  <c:v>ЖКХ-49937,2</c:v>
                </c:pt>
                <c:pt idx="4">
                  <c:v>Культура-14728,0</c:v>
                </c:pt>
                <c:pt idx="5">
                  <c:v>Социальная политика -2897,4</c:v>
                </c:pt>
                <c:pt idx="6">
                  <c:v>ФК и спорт-17977,2</c:v>
                </c:pt>
                <c:pt idx="7">
                  <c:v>Обслуж. муниц.долга -2173,3</c:v>
                </c:pt>
              </c:strCache>
            </c:strRef>
          </c:cat>
          <c:val>
            <c:numRef>
              <c:f>Sheet1!$A$2:$I$2</c:f>
              <c:numCache>
                <c:formatCode>0.0%</c:formatCode>
                <c:ptCount val="9"/>
                <c:pt idx="0">
                  <c:v>0.252</c:v>
                </c:pt>
                <c:pt idx="1">
                  <c:v>9.0000000000000024E-2</c:v>
                </c:pt>
                <c:pt idx="2">
                  <c:v>3.0000000000000092E-3</c:v>
                </c:pt>
                <c:pt idx="3">
                  <c:v>0.37300000000000116</c:v>
                </c:pt>
                <c:pt idx="4">
                  <c:v>0.11</c:v>
                </c:pt>
                <c:pt idx="5">
                  <c:v>2.1999999999999999E-2</c:v>
                </c:pt>
                <c:pt idx="6">
                  <c:v>0.13400000000000001</c:v>
                </c:pt>
                <c:pt idx="7">
                  <c:v>1.6000000000000021E-2</c:v>
                </c:pt>
              </c:numCache>
            </c:numRef>
          </c:val>
        </c:ser>
      </c:pie3DChart>
      <c:spPr>
        <a:noFill/>
        <a:ln w="25333">
          <a:noFill/>
        </a:ln>
      </c:spPr>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50" b="1" i="0" u="none" strike="noStrike" baseline="0">
                <a:solidFill>
                  <a:srgbClr val="000000"/>
                </a:solidFill>
                <a:latin typeface="Times New Roman"/>
                <a:ea typeface="Times New Roman"/>
                <a:cs typeface="Times New Roman"/>
              </a:defRPr>
            </a:pPr>
            <a:r>
              <a:rPr lang="ru-RU" sz="1050"/>
              <a:t>Структура расходов городского поселения "Борзинское" по статьям расходов </a:t>
            </a:r>
            <a:r>
              <a:rPr lang="ru-RU" sz="1000"/>
              <a:t>КОСГУ</a:t>
            </a:r>
          </a:p>
        </c:rich>
      </c:tx>
      <c:layout>
        <c:manualLayout>
          <c:xMode val="edge"/>
          <c:yMode val="edge"/>
          <c:x val="0.11300158026529072"/>
          <c:y val="3.8855467163154495E-2"/>
        </c:manualLayout>
      </c:layout>
      <c:spPr>
        <a:noFill/>
        <a:ln w="25367">
          <a:noFill/>
        </a:ln>
      </c:spPr>
    </c:title>
    <c:view3D>
      <c:rotX val="30"/>
      <c:hPercent val="80"/>
      <c:rotY val="30"/>
      <c:perspective val="0"/>
    </c:view3D>
    <c:plotArea>
      <c:layout>
        <c:manualLayout>
          <c:layoutTarget val="inner"/>
          <c:xMode val="edge"/>
          <c:yMode val="edge"/>
          <c:x val="0.25"/>
          <c:y val="0.3951612903225864"/>
          <c:w val="0.56587837837839272"/>
          <c:h val="0.54032258064516059"/>
        </c:manualLayout>
      </c:layout>
      <c:pie3DChart>
        <c:varyColors val="1"/>
        <c:ser>
          <c:idx val="0"/>
          <c:order val="0"/>
          <c:tx>
            <c:strRef>
              <c:f>Sheet1!$A$2</c:f>
              <c:strCache>
                <c:ptCount val="1"/>
                <c:pt idx="0">
                  <c:v>КОСГУ</c:v>
                </c:pt>
              </c:strCache>
            </c:strRef>
          </c:tx>
          <c:spPr>
            <a:solidFill>
              <a:srgbClr val="9999FF"/>
            </a:solidFill>
            <a:ln w="11824">
              <a:noFill/>
              <a:prstDash val="solid"/>
            </a:ln>
          </c:spPr>
          <c:explosion val="25"/>
          <c:dPt>
            <c:idx val="0"/>
            <c:spPr>
              <a:solidFill>
                <a:srgbClr val="00FF00"/>
              </a:solidFill>
              <a:ln w="11824">
                <a:noFill/>
                <a:prstDash val="solid"/>
              </a:ln>
            </c:spPr>
          </c:dPt>
          <c:dPt>
            <c:idx val="1"/>
            <c:spPr>
              <a:solidFill>
                <a:srgbClr val="0000FF"/>
              </a:solidFill>
              <a:ln w="11824">
                <a:noFill/>
                <a:prstDash val="solid"/>
              </a:ln>
            </c:spPr>
          </c:dPt>
          <c:dPt>
            <c:idx val="2"/>
            <c:spPr>
              <a:solidFill>
                <a:srgbClr val="FF8080"/>
              </a:solidFill>
              <a:ln w="11824">
                <a:noFill/>
                <a:prstDash val="solid"/>
              </a:ln>
            </c:spPr>
          </c:dPt>
          <c:dPt>
            <c:idx val="3"/>
            <c:spPr>
              <a:solidFill>
                <a:srgbClr val="CC99FF"/>
              </a:solidFill>
              <a:ln w="11824">
                <a:noFill/>
                <a:prstDash val="solid"/>
              </a:ln>
            </c:spPr>
          </c:dPt>
          <c:dPt>
            <c:idx val="4"/>
            <c:spPr>
              <a:solidFill>
                <a:srgbClr val="FF0000"/>
              </a:solidFill>
              <a:ln w="11824">
                <a:noFill/>
                <a:prstDash val="solid"/>
              </a:ln>
            </c:spPr>
          </c:dPt>
          <c:dPt>
            <c:idx val="5"/>
            <c:spPr>
              <a:solidFill>
                <a:srgbClr val="FFFF00"/>
              </a:solidFill>
              <a:ln w="11824">
                <a:noFill/>
                <a:prstDash val="solid"/>
              </a:ln>
            </c:spPr>
          </c:dPt>
          <c:dPt>
            <c:idx val="6"/>
            <c:spPr>
              <a:solidFill>
                <a:srgbClr val="00CCFF"/>
              </a:solidFill>
              <a:ln w="11824">
                <a:noFill/>
                <a:prstDash val="solid"/>
              </a:ln>
            </c:spPr>
          </c:dPt>
          <c:dPt>
            <c:idx val="7"/>
            <c:spPr>
              <a:solidFill>
                <a:srgbClr val="FF00FF"/>
              </a:solidFill>
              <a:ln w="11824">
                <a:noFill/>
                <a:prstDash val="solid"/>
              </a:ln>
            </c:spPr>
          </c:dPt>
          <c:dLbls>
            <c:dLbl>
              <c:idx val="0"/>
              <c:layout>
                <c:manualLayout>
                  <c:x val="5.9446974334128759E-2"/>
                  <c:y val="-8.4591505607255243E-2"/>
                </c:manualLayout>
              </c:layout>
              <c:tx>
                <c:rich>
                  <a:bodyPr/>
                  <a:lstStyle/>
                  <a:p>
                    <a:r>
                      <a:rPr lang="ru-RU"/>
                      <a:t>Оплата труда с начислениями-</a:t>
                    </a:r>
                  </a:p>
                  <a:p>
                    <a:r>
                      <a:rPr lang="ru-RU"/>
                      <a:t> 17</a:t>
                    </a:r>
                    <a:r>
                      <a:rPr lang="ru-RU" baseline="0"/>
                      <a:t> 006,7 </a:t>
                    </a:r>
                    <a:r>
                      <a:rPr lang="ru-RU"/>
                      <a:t>т.р.</a:t>
                    </a:r>
                    <a:r>
                      <a:rPr lang="ru-RU" baseline="0"/>
                      <a:t> </a:t>
                    </a:r>
                  </a:p>
                  <a:p>
                    <a:r>
                      <a:rPr lang="ru-RU" baseline="0"/>
                      <a:t>12,9%</a:t>
                    </a:r>
                  </a:p>
                  <a:p>
                    <a:r>
                      <a:rPr lang="ru-RU"/>
                      <a:t> </a:t>
                    </a:r>
                  </a:p>
                </c:rich>
              </c:tx>
              <c:dLblPos val="bestFit"/>
              <c:showCatName val="1"/>
              <c:showPercent val="1"/>
              <c:extLst>
                <c:ext xmlns:c15="http://schemas.microsoft.com/office/drawing/2012/chart" uri="{CE6537A1-D6FC-4f65-9D91-7224C49458BB}">
                  <c15:layout/>
                </c:ext>
              </c:extLst>
            </c:dLbl>
            <c:dLbl>
              <c:idx val="1"/>
              <c:layout>
                <c:manualLayout>
                  <c:x val="3.3282535972000746E-2"/>
                  <c:y val="-0.1831831023981062"/>
                </c:manualLayout>
              </c:layout>
              <c:tx>
                <c:rich>
                  <a:bodyPr/>
                  <a:lstStyle/>
                  <a:p>
                    <a:r>
                      <a:rPr lang="ru-RU"/>
                      <a:t>Оплата работ, услуг - 32159,5</a:t>
                    </a:r>
                  </a:p>
                  <a:p>
                    <a:r>
                      <a:rPr lang="ru-RU"/>
                      <a:t>24%</a:t>
                    </a:r>
                  </a:p>
                </c:rich>
              </c:tx>
              <c:dLblPos val="bestFit"/>
              <c:showCatName val="1"/>
              <c:showPercent val="1"/>
              <c:extLst>
                <c:ext xmlns:c15="http://schemas.microsoft.com/office/drawing/2012/chart" uri="{CE6537A1-D6FC-4f65-9D91-7224C49458BB}">
                  <c15:layout/>
                </c:ext>
              </c:extLst>
            </c:dLbl>
            <c:dLbl>
              <c:idx val="2"/>
              <c:layout>
                <c:manualLayout>
                  <c:x val="0.18051238726196414"/>
                  <c:y val="0"/>
                </c:manualLayout>
              </c:layout>
              <c:dLblPos val="bestFit"/>
              <c:showCatName val="1"/>
              <c:showPercent val="1"/>
              <c:extLst>
                <c:ext xmlns:c15="http://schemas.microsoft.com/office/drawing/2012/chart" uri="{CE6537A1-D6FC-4f65-9D91-7224C49458BB}">
                  <c15:layout/>
                </c:ext>
              </c:extLst>
            </c:dLbl>
            <c:dLbl>
              <c:idx val="3"/>
              <c:layout>
                <c:manualLayout>
                  <c:x val="-0.16403212681956542"/>
                  <c:y val="0"/>
                </c:manualLayout>
              </c:layout>
              <c:tx>
                <c:rich>
                  <a:bodyPr/>
                  <a:lstStyle/>
                  <a:p>
                    <a:r>
                      <a:rPr lang="ru-RU"/>
                      <a:t>Безвозмездные перечисления организациям - 62199,8 т.р.
46,5%</a:t>
                    </a:r>
                  </a:p>
                </c:rich>
              </c:tx>
              <c:dLblPos val="bestFit"/>
              <c:showCatName val="1"/>
              <c:showPercent val="1"/>
              <c:extLst>
                <c:ext xmlns:c15="http://schemas.microsoft.com/office/drawing/2012/chart" uri="{CE6537A1-D6FC-4f65-9D91-7224C49458BB}">
                  <c15:layout/>
                </c:ext>
              </c:extLst>
            </c:dLbl>
            <c:dLbl>
              <c:idx val="4"/>
              <c:layout>
                <c:manualLayout>
                  <c:x val="-0.10153974314792516"/>
                  <c:y val="-0.15492554768393291"/>
                </c:manualLayout>
              </c:layout>
              <c:tx>
                <c:rich>
                  <a:bodyPr/>
                  <a:lstStyle/>
                  <a:p>
                    <a:r>
                      <a:rPr lang="ru-RU"/>
                      <a:t>Безвозмездные перечисления</a:t>
                    </a:r>
                  </a:p>
                  <a:p>
                    <a:r>
                      <a:rPr lang="ru-RU"/>
                      <a:t>бюджетам - </a:t>
                    </a:r>
                  </a:p>
                  <a:p>
                    <a:r>
                      <a:rPr lang="ru-RU"/>
                      <a:t>2836,0 т.р.
2,1%</a:t>
                    </a:r>
                  </a:p>
                </c:rich>
              </c:tx>
              <c:dLblPos val="bestFit"/>
              <c:showCatName val="1"/>
              <c:showPercent val="1"/>
            </c:dLbl>
            <c:dLbl>
              <c:idx val="5"/>
              <c:layout>
                <c:manualLayout>
                  <c:x val="4.8822337503214581E-2"/>
                  <c:y val="-0.18317999284654379"/>
                </c:manualLayout>
              </c:layout>
              <c:tx>
                <c:rich>
                  <a:bodyPr/>
                  <a:lstStyle/>
                  <a:p>
                    <a:r>
                      <a:rPr lang="ru-RU"/>
                      <a:t>Социальное обеспечение -2686,1т.р.
2,0%</a:t>
                    </a:r>
                  </a:p>
                </c:rich>
              </c:tx>
              <c:dLblPos val="bestFit"/>
              <c:showCatName val="1"/>
              <c:showPercent val="1"/>
              <c:extLst>
                <c:ext xmlns:c15="http://schemas.microsoft.com/office/drawing/2012/chart" uri="{CE6537A1-D6FC-4f65-9D91-7224C49458BB}">
                  <c15:layout/>
                </c:ext>
              </c:extLst>
            </c:dLbl>
            <c:dLbl>
              <c:idx val="6"/>
              <c:layout>
                <c:manualLayout>
                  <c:x val="0.16611081118974583"/>
                  <c:y val="-0.19736620396205939"/>
                </c:manualLayout>
              </c:layout>
              <c:dLblPos val="bestFit"/>
              <c:showCatName val="1"/>
              <c:showPercent val="1"/>
              <c:extLst>
                <c:ext xmlns:c15="http://schemas.microsoft.com/office/drawing/2012/chart" uri="{CE6537A1-D6FC-4f65-9D91-7224C49458BB}">
                  <c15:layout/>
                </c:ext>
              </c:extLst>
            </c:dLbl>
            <c:dLbl>
              <c:idx val="7"/>
              <c:layout>
                <c:manualLayout>
                  <c:x val="5.1342448430685018E-3"/>
                  <c:y val="-9.8401108681438698E-2"/>
                </c:manualLayout>
              </c:layout>
              <c:tx>
                <c:rich>
                  <a:bodyPr/>
                  <a:lstStyle/>
                  <a:p>
                    <a:r>
                      <a:rPr lang="ru-RU"/>
                      <a:t>Прочие расходы- 4778,2 т.р.
3,6%</a:t>
                    </a:r>
                  </a:p>
                </c:rich>
              </c:tx>
              <c:dLblPos val="bestFit"/>
              <c:showCatName val="1"/>
              <c:showPercent val="1"/>
              <c:extLst>
                <c:ext xmlns:c15="http://schemas.microsoft.com/office/drawing/2012/chart" uri="{CE6537A1-D6FC-4f65-9D91-7224C49458BB}">
                  <c15:layout/>
                </c:ext>
              </c:extLst>
            </c:dLbl>
            <c:numFmt formatCode="0.0%" sourceLinked="0"/>
            <c:spPr>
              <a:noFill/>
              <a:ln w="25367">
                <a:noFill/>
              </a:ln>
            </c:spPr>
            <c:txPr>
              <a:bodyPr/>
              <a:lstStyle/>
              <a:p>
                <a:pPr>
                  <a:defRPr sz="1024" b="0" i="0" u="none" strike="noStrike" baseline="0">
                    <a:solidFill>
                      <a:srgbClr val="000000"/>
                    </a:solidFill>
                    <a:latin typeface="Times New Roman"/>
                    <a:ea typeface="Times New Roman"/>
                    <a:cs typeface="Times New Roman"/>
                  </a:defRPr>
                </a:pPr>
                <a:endParaRPr lang="ru-RU"/>
              </a:p>
            </c:txPr>
            <c:showCatName val="1"/>
            <c:showPercent val="1"/>
            <c:showLeaderLines val="1"/>
            <c:extLst>
              <c:ext xmlns:c15="http://schemas.microsoft.com/office/drawing/2012/chart" uri="{CE6537A1-D6FC-4f65-9D91-7224C49458BB}"/>
            </c:extLst>
          </c:dLbls>
          <c:cat>
            <c:strRef>
              <c:f>Sheet1!$B$1:$I$1</c:f>
              <c:strCache>
                <c:ptCount val="8"/>
                <c:pt idx="0">
                  <c:v>ФОТ-17006,7 т.р.</c:v>
                </c:pt>
                <c:pt idx="1">
                  <c:v>Прочие работы, услуги и  расходы по содержанию имущества - 32159,5 т.р.</c:v>
                </c:pt>
                <c:pt idx="2">
                  <c:v>Обслуживание государственного и муниципального долга-2173,3 т.р.</c:v>
                </c:pt>
                <c:pt idx="3">
                  <c:v>Безвозмездные перечисления организациям (субсидии)- 62199,8 т.р.</c:v>
                </c:pt>
                <c:pt idx="4">
                  <c:v>Безвозмездные перечисления бюджетам - 2 836 т.р.</c:v>
                </c:pt>
                <c:pt idx="5">
                  <c:v>Социальное обеспечение -2686,1 т.р.</c:v>
                </c:pt>
                <c:pt idx="6">
                  <c:v>Поступление нефинансовых активов - 9867,7 т.р.</c:v>
                </c:pt>
                <c:pt idx="7">
                  <c:v>Прочие расходы- 4778,2 .р.</c:v>
                </c:pt>
              </c:strCache>
            </c:strRef>
          </c:cat>
          <c:val>
            <c:numRef>
              <c:f>Sheet1!$B$2:$I$2</c:f>
              <c:numCache>
                <c:formatCode>0.0%</c:formatCode>
                <c:ptCount val="8"/>
                <c:pt idx="0">
                  <c:v>0.129</c:v>
                </c:pt>
                <c:pt idx="1">
                  <c:v>0.24000000000000021</c:v>
                </c:pt>
                <c:pt idx="2">
                  <c:v>1.6000000000000021E-2</c:v>
                </c:pt>
                <c:pt idx="3" formatCode="0.00%">
                  <c:v>0.46500000000000002</c:v>
                </c:pt>
                <c:pt idx="4" formatCode="0.00%">
                  <c:v>2.1000000000000012E-2</c:v>
                </c:pt>
                <c:pt idx="5">
                  <c:v>2.0000000000000011E-2</c:v>
                </c:pt>
                <c:pt idx="6">
                  <c:v>7.3999999999999996E-2</c:v>
                </c:pt>
                <c:pt idx="7">
                  <c:v>3.5999999999999997E-2</c:v>
                </c:pt>
              </c:numCache>
            </c:numRef>
          </c:val>
        </c:ser>
        <c:dLbls>
          <c:showCatName val="1"/>
          <c:showPercent val="1"/>
        </c:dLbls>
      </c:pie3DChart>
      <c:spPr>
        <a:solidFill>
          <a:srgbClr val="EEECE1"/>
        </a:solidFill>
        <a:ln w="23648">
          <a:noFill/>
        </a:ln>
      </c:spPr>
    </c:plotArea>
    <c:plotVisOnly val="1"/>
    <c:dispBlanksAs val="zero"/>
  </c:chart>
  <c:spPr>
    <a:solidFill>
      <a:srgbClr val="EEECE1"/>
    </a:solidFill>
    <a:ln>
      <a:noFill/>
    </a:ln>
  </c:spPr>
  <c:txPr>
    <a:bodyPr/>
    <a:lstStyle/>
    <a:p>
      <a:pPr>
        <a:defRPr sz="1024"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 год</c:v>
                </c:pt>
              </c:strCache>
            </c:strRef>
          </c:tx>
          <c:cat>
            <c:strRef>
              <c:f>Лист1!$A$2:$A$5</c:f>
              <c:strCache>
                <c:ptCount val="4"/>
                <c:pt idx="0">
                  <c:v>Общегосуд.расх.(МТО)</c:v>
                </c:pt>
                <c:pt idx="1">
                  <c:v>Культура</c:v>
                </c:pt>
                <c:pt idx="2">
                  <c:v>Физкультура</c:v>
                </c:pt>
                <c:pt idx="3">
                  <c:v>Благоустройство</c:v>
                </c:pt>
              </c:strCache>
            </c:strRef>
          </c:cat>
          <c:val>
            <c:numRef>
              <c:f>Лист1!$B$2:$B$5</c:f>
              <c:numCache>
                <c:formatCode>General</c:formatCode>
                <c:ptCount val="4"/>
                <c:pt idx="0">
                  <c:v>10579.3</c:v>
                </c:pt>
                <c:pt idx="1">
                  <c:v>9485.4</c:v>
                </c:pt>
                <c:pt idx="2">
                  <c:v>4315.5</c:v>
                </c:pt>
                <c:pt idx="3">
                  <c:v>19140.099999999919</c:v>
                </c:pt>
              </c:numCache>
            </c:numRef>
          </c:val>
        </c:ser>
        <c:ser>
          <c:idx val="1"/>
          <c:order val="1"/>
          <c:tx>
            <c:strRef>
              <c:f>Лист1!$C$1</c:f>
              <c:strCache>
                <c:ptCount val="1"/>
                <c:pt idx="0">
                  <c:v>2018 год</c:v>
                </c:pt>
              </c:strCache>
            </c:strRef>
          </c:tx>
          <c:cat>
            <c:strRef>
              <c:f>Лист1!$A$2:$A$5</c:f>
              <c:strCache>
                <c:ptCount val="4"/>
                <c:pt idx="0">
                  <c:v>Общегосуд.расх.(МТО)</c:v>
                </c:pt>
                <c:pt idx="1">
                  <c:v>Культура</c:v>
                </c:pt>
                <c:pt idx="2">
                  <c:v>Физкультура</c:v>
                </c:pt>
                <c:pt idx="3">
                  <c:v>Благоустройство</c:v>
                </c:pt>
              </c:strCache>
            </c:strRef>
          </c:cat>
          <c:val>
            <c:numRef>
              <c:f>Лист1!$C$2:$C$5</c:f>
              <c:numCache>
                <c:formatCode>0.0</c:formatCode>
                <c:ptCount val="4"/>
                <c:pt idx="0" formatCode="General">
                  <c:v>12290.1</c:v>
                </c:pt>
                <c:pt idx="1">
                  <c:v>12228</c:v>
                </c:pt>
                <c:pt idx="2">
                  <c:v>8839</c:v>
                </c:pt>
                <c:pt idx="3" formatCode="General">
                  <c:v>28842.7</c:v>
                </c:pt>
              </c:numCache>
            </c:numRef>
          </c:val>
        </c:ser>
        <c:axId val="80566528"/>
        <c:axId val="80576512"/>
      </c:barChart>
      <c:catAx>
        <c:axId val="80566528"/>
        <c:scaling>
          <c:orientation val="minMax"/>
        </c:scaling>
        <c:axPos val="l"/>
        <c:numFmt formatCode="General" sourceLinked="0"/>
        <c:tickLblPos val="nextTo"/>
        <c:crossAx val="80576512"/>
        <c:crosses val="autoZero"/>
        <c:auto val="1"/>
        <c:lblAlgn val="ctr"/>
        <c:lblOffset val="100"/>
      </c:catAx>
      <c:valAx>
        <c:axId val="80576512"/>
        <c:scaling>
          <c:orientation val="minMax"/>
        </c:scaling>
        <c:axPos val="b"/>
        <c:majorGridlines/>
        <c:numFmt formatCode="General" sourceLinked="1"/>
        <c:tickLblPos val="nextTo"/>
        <c:crossAx val="80566528"/>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Статьи расходов</c:v>
                </c:pt>
              </c:strCache>
            </c:strRef>
          </c:tx>
          <c:explosion val="25"/>
          <c:dLbls>
            <c:dLbl>
              <c:idx val="6"/>
              <c:tx>
                <c:rich>
                  <a:bodyPr/>
                  <a:lstStyle/>
                  <a:p>
                    <a:r>
                      <a:rPr lang="ru-RU"/>
                      <a:t>ст.340 Увел.стоим.матер. запасов
12%</a:t>
                    </a:r>
                  </a:p>
                </c:rich>
              </c:tx>
              <c:showCatName val="1"/>
              <c:showPercent val="1"/>
            </c:dLbl>
            <c:spPr>
              <a:noFill/>
              <a:ln>
                <a:noFill/>
              </a:ln>
              <a:effectLst/>
            </c:spPr>
            <c:showCatName val="1"/>
            <c:showPercent val="1"/>
            <c:showLeaderLines val="1"/>
            <c:extLst>
              <c:ext xmlns:c15="http://schemas.microsoft.com/office/drawing/2012/chart" uri="{CE6537A1-D6FC-4f65-9D91-7224C49458BB}">
                <c15:layout/>
              </c:ext>
            </c:extLst>
          </c:dLbls>
          <c:cat>
            <c:strRef>
              <c:f>Лист1!$A$2:$A$8</c:f>
              <c:strCache>
                <c:ptCount val="7"/>
                <c:pt idx="0">
                  <c:v>ст.211+213 Оплата труда с начислениями</c:v>
                </c:pt>
                <c:pt idx="1">
                  <c:v>ст.223 Коммунальные услуги</c:v>
                </c:pt>
                <c:pt idx="2">
                  <c:v>ст.225 Содержание имущества</c:v>
                </c:pt>
                <c:pt idx="3">
                  <c:v>ст.221,222,224,226  Прочие работы, услуги</c:v>
                </c:pt>
                <c:pt idx="4">
                  <c:v>ст. 290 Прочие расходы</c:v>
                </c:pt>
                <c:pt idx="5">
                  <c:v>ст.310 Увел.стоим.немат.активов</c:v>
                </c:pt>
                <c:pt idx="6">
                  <c:v>ст.340 Увел.стоим.матер.запасов</c:v>
                </c:pt>
              </c:strCache>
            </c:strRef>
          </c:cat>
          <c:val>
            <c:numRef>
              <c:f>Лист1!$B$2:$B$8</c:f>
              <c:numCache>
                <c:formatCode>General</c:formatCode>
                <c:ptCount val="7"/>
                <c:pt idx="0">
                  <c:v>55964.2</c:v>
                </c:pt>
                <c:pt idx="1">
                  <c:v>4141.1000000000004</c:v>
                </c:pt>
                <c:pt idx="2">
                  <c:v>1499.2</c:v>
                </c:pt>
                <c:pt idx="3" formatCode="0.0">
                  <c:v>5347.8</c:v>
                </c:pt>
                <c:pt idx="4">
                  <c:v>578.20000000000005</c:v>
                </c:pt>
                <c:pt idx="5">
                  <c:v>1296.8</c:v>
                </c:pt>
                <c:pt idx="6" formatCode="0.0">
                  <c:v>9318.5</c:v>
                </c:pt>
              </c:numCache>
            </c:numRef>
          </c:val>
        </c:ser>
        <c:dLbls>
          <c:showCatName val="1"/>
          <c:showPercent val="1"/>
        </c:dLbls>
        <c:firstSliceAng val="0"/>
      </c:pieChart>
    </c:plotArea>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0.70625</cdr:x>
      <cdr:y>0.03725</cdr:y>
    </cdr:from>
    <cdr:to>
      <cdr:x>0.7455</cdr:x>
      <cdr:y>0.015</cdr:y>
    </cdr:to>
    <cdr:sp macro="" textlink="">
      <cdr:nvSpPr>
        <cdr:cNvPr id="2" name="TextBox 1"/>
        <cdr:cNvSpPr txBox="1"/>
      </cdr:nvSpPr>
      <cdr:spPr>
        <a:xfrm xmlns:a="http://schemas.openxmlformats.org/drawingml/2006/main">
          <a:off x="5305425" y="238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0.7725</cdr:x>
      <cdr:y>0.0015</cdr:y>
    </cdr:from>
    <cdr:to>
      <cdr:x>0.80925</cdr:x>
      <cdr:y>0</cdr:y>
    </cdr:to>
    <cdr:sp macro="" textlink="">
      <cdr:nvSpPr>
        <cdr:cNvPr id="3" name="TextBox 2"/>
        <cdr:cNvSpPr txBox="1"/>
      </cdr:nvSpPr>
      <cdr:spPr>
        <a:xfrm xmlns:a="http://schemas.openxmlformats.org/drawingml/2006/main">
          <a:off x="5947833" y="9525"/>
          <a:ext cx="81492" cy="117475"/>
        </a:xfrm>
        <a:prstGeom xmlns:a="http://schemas.openxmlformats.org/drawingml/2006/main" prst="rect">
          <a:avLst/>
        </a:prstGeom>
      </cdr:spPr>
      <cdr:txBody>
        <a:bodyPr xmlns:a="http://schemas.openxmlformats.org/drawingml/2006/main" wrap="none" rtlCol="0" anchor="t"/>
        <a:lstStyle xmlns:a="http://schemas.openxmlformats.org/drawingml/2006/main"/>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0.8935</cdr:x>
      <cdr:y>0</cdr:y>
    </cdr:from>
    <cdr:to>
      <cdr:x>0.8945</cdr:x>
      <cdr:y>0</cdr:y>
    </cdr:to>
    <cdr:sp macro="" textlink="">
      <cdr:nvSpPr>
        <cdr:cNvPr id="2" name="TextBox 1"/>
        <cdr:cNvSpPr txBox="1"/>
      </cdr:nvSpPr>
      <cdr:spPr>
        <a:xfrm xmlns:a="http://schemas.openxmlformats.org/drawingml/2006/main">
          <a:off x="5295900" y="-19050"/>
          <a:ext cx="771525" cy="190500"/>
        </a:xfrm>
        <a:prstGeom xmlns:a="http://schemas.openxmlformats.org/drawingml/2006/main" prst="rect">
          <a:avLst/>
        </a:prstGeom>
      </cdr:spPr>
      <cdr:txBody>
        <a:bodyPr xmlns:a="http://schemas.openxmlformats.org/drawingml/2006/main" wrap="none" rtlCol="0" anchor="t"/>
        <a:lstStyle xmlns:a="http://schemas.openxmlformats.org/drawingml/2006/main"/>
        <a:p xmlns:a="http://schemas.openxmlformats.org/drawingml/2006/main">
          <a:r>
            <a:rPr lang="ru-RU" sz="1100"/>
            <a:t>      </a:t>
          </a: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061C3-3A43-4B55-A123-D5DCFE82A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41</Pages>
  <Words>14705</Words>
  <Characters>97127</Characters>
  <Application>Microsoft Office Word</Application>
  <DocSecurity>0</DocSecurity>
  <Lines>809</Lines>
  <Paragraphs>223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111609</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RePack by SPecialiST</cp:lastModifiedBy>
  <cp:revision>33</cp:revision>
  <cp:lastPrinted>2019-04-11T02:14:00Z</cp:lastPrinted>
  <dcterms:created xsi:type="dcterms:W3CDTF">2019-04-08T23:37:00Z</dcterms:created>
  <dcterms:modified xsi:type="dcterms:W3CDTF">2019-05-17T01:10:00Z</dcterms:modified>
</cp:coreProperties>
</file>