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4F5B72" w:rsidP="004F5B72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"Борзинское"</w:t>
      </w:r>
    </w:p>
    <w:p w:rsidR="004F5B72" w:rsidRPr="00127A9B" w:rsidRDefault="004F5B72" w:rsidP="00FC617D">
      <w:pPr>
        <w:jc w:val="center"/>
        <w:outlineLvl w:val="0"/>
        <w:rPr>
          <w:b/>
          <w:sz w:val="32"/>
          <w:szCs w:val="32"/>
        </w:rPr>
      </w:pPr>
    </w:p>
    <w:p w:rsidR="004F5B72" w:rsidRPr="0015164E" w:rsidRDefault="004F5B72" w:rsidP="00FC617D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4F5B72" w:rsidRDefault="004F5B72" w:rsidP="004F5B72">
      <w:pPr>
        <w:jc w:val="center"/>
        <w:rPr>
          <w:szCs w:val="28"/>
        </w:rPr>
      </w:pPr>
    </w:p>
    <w:p w:rsidR="004F5B72" w:rsidRDefault="004F5B72" w:rsidP="004F5B72">
      <w:pPr>
        <w:rPr>
          <w:szCs w:val="28"/>
        </w:rPr>
      </w:pPr>
      <w:r>
        <w:rPr>
          <w:szCs w:val="28"/>
        </w:rPr>
        <w:t xml:space="preserve">   «</w:t>
      </w:r>
      <w:r w:rsidR="00F842AB">
        <w:rPr>
          <w:szCs w:val="28"/>
        </w:rPr>
        <w:t>28</w:t>
      </w:r>
      <w:r>
        <w:rPr>
          <w:szCs w:val="28"/>
        </w:rPr>
        <w:t>»</w:t>
      </w:r>
      <w:r w:rsidR="00F842AB">
        <w:rPr>
          <w:szCs w:val="28"/>
        </w:rPr>
        <w:t xml:space="preserve"> сентября</w:t>
      </w:r>
      <w:r w:rsidR="00185236">
        <w:rPr>
          <w:szCs w:val="28"/>
        </w:rPr>
        <w:t xml:space="preserve"> </w:t>
      </w:r>
      <w:r>
        <w:rPr>
          <w:szCs w:val="28"/>
        </w:rPr>
        <w:t xml:space="preserve">2018 г.                                                                      </w:t>
      </w:r>
      <w:r w:rsidR="00F842AB">
        <w:rPr>
          <w:szCs w:val="28"/>
        </w:rPr>
        <w:t xml:space="preserve">         </w:t>
      </w:r>
      <w:r>
        <w:rPr>
          <w:szCs w:val="28"/>
        </w:rPr>
        <w:t xml:space="preserve">№  </w:t>
      </w:r>
      <w:r w:rsidR="00F842AB">
        <w:rPr>
          <w:szCs w:val="28"/>
        </w:rPr>
        <w:t>660</w:t>
      </w:r>
    </w:p>
    <w:p w:rsidR="004F5B72" w:rsidRPr="0019263E" w:rsidRDefault="004F5B72" w:rsidP="004F5B7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F5B72" w:rsidRDefault="004F5B72" w:rsidP="004F5B72">
      <w:pPr>
        <w:jc w:val="center"/>
        <w:rPr>
          <w:szCs w:val="28"/>
        </w:rPr>
      </w:pPr>
    </w:p>
    <w:p w:rsidR="004F5B72" w:rsidRPr="002F18B8" w:rsidRDefault="004F5B72" w:rsidP="004F5B72">
      <w:pPr>
        <w:ind w:right="-6"/>
        <w:jc w:val="center"/>
        <w:outlineLvl w:val="0"/>
        <w:rPr>
          <w:b/>
          <w:bCs/>
          <w:szCs w:val="28"/>
        </w:rPr>
      </w:pPr>
      <w:r w:rsidRPr="002F18B8">
        <w:rPr>
          <w:b/>
          <w:szCs w:val="28"/>
        </w:rPr>
        <w:t xml:space="preserve">Об утверждении </w:t>
      </w:r>
      <w:r>
        <w:rPr>
          <w:b/>
          <w:szCs w:val="28"/>
        </w:rPr>
        <w:t>Положения «Об оплате труда работников муниципального</w:t>
      </w:r>
      <w:r w:rsidR="0036784B">
        <w:rPr>
          <w:b/>
          <w:szCs w:val="28"/>
        </w:rPr>
        <w:t xml:space="preserve"> бюджетного </w:t>
      </w:r>
      <w:r>
        <w:rPr>
          <w:b/>
          <w:szCs w:val="28"/>
        </w:rPr>
        <w:t>учреждения «</w:t>
      </w:r>
      <w:r w:rsidR="00F0447A">
        <w:rPr>
          <w:b/>
          <w:szCs w:val="28"/>
        </w:rPr>
        <w:t>Благоустройство»</w:t>
      </w:r>
    </w:p>
    <w:p w:rsidR="004F5B72" w:rsidRDefault="004F5B72" w:rsidP="004F5B72">
      <w:pPr>
        <w:jc w:val="both"/>
        <w:rPr>
          <w:szCs w:val="28"/>
        </w:rPr>
      </w:pPr>
      <w:r>
        <w:rPr>
          <w:b/>
          <w:szCs w:val="28"/>
        </w:rPr>
        <w:tab/>
      </w:r>
    </w:p>
    <w:p w:rsidR="004F5B72" w:rsidRPr="00325BEB" w:rsidRDefault="004F5B72" w:rsidP="00E53FB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72BE4">
        <w:rPr>
          <w:szCs w:val="28"/>
        </w:rPr>
        <w:tab/>
      </w:r>
      <w:r>
        <w:rPr>
          <w:szCs w:val="28"/>
        </w:rPr>
        <w:t xml:space="preserve">Руководствуясь  </w:t>
      </w:r>
      <w:r w:rsidR="00184E75">
        <w:t xml:space="preserve">Трудовым кодексом Российской Федерации, </w:t>
      </w:r>
      <w:r>
        <w:rPr>
          <w:szCs w:val="28"/>
        </w:rPr>
        <w:t xml:space="preserve">Федеральным Законом от 06 октября 2003г. № 131-ФЗ «Об общих принципах организации местного самоуправления в РФ»  от 06 октября 2003 года № 131-ФЗ, </w:t>
      </w:r>
      <w:r w:rsidR="00184E75">
        <w:rPr>
          <w:szCs w:val="28"/>
        </w:rPr>
        <w:t xml:space="preserve">ст. 37,38 </w:t>
      </w:r>
      <w:r>
        <w:rPr>
          <w:szCs w:val="28"/>
        </w:rPr>
        <w:t>Устав</w:t>
      </w:r>
      <w:r w:rsidR="00184E75">
        <w:rPr>
          <w:szCs w:val="28"/>
        </w:rPr>
        <w:t>а</w:t>
      </w:r>
      <w:r>
        <w:rPr>
          <w:szCs w:val="28"/>
        </w:rPr>
        <w:t xml:space="preserve"> городского поселения «Борзинское</w:t>
      </w:r>
      <w:r w:rsidR="00184E75">
        <w:rPr>
          <w:szCs w:val="28"/>
        </w:rPr>
        <w:t>,</w:t>
      </w:r>
      <w:r>
        <w:rPr>
          <w:szCs w:val="28"/>
        </w:rPr>
        <w:t xml:space="preserve">  </w:t>
      </w:r>
      <w:r>
        <w:rPr>
          <w:bCs/>
          <w:szCs w:val="28"/>
        </w:rPr>
        <w:t xml:space="preserve">администрация городского поселения «Борзинское» </w:t>
      </w:r>
      <w:r>
        <w:rPr>
          <w:b/>
          <w:bCs/>
          <w:szCs w:val="28"/>
        </w:rPr>
        <w:t>постановляет</w:t>
      </w:r>
      <w:r w:rsidRPr="00FB5DF3">
        <w:rPr>
          <w:b/>
          <w:bCs/>
          <w:szCs w:val="28"/>
        </w:rPr>
        <w:t>:</w:t>
      </w:r>
    </w:p>
    <w:p w:rsidR="004F5B72" w:rsidRPr="005D34DB" w:rsidRDefault="004F5B72" w:rsidP="004F5B72">
      <w:pPr>
        <w:jc w:val="both"/>
        <w:rPr>
          <w:szCs w:val="28"/>
        </w:rPr>
      </w:pPr>
      <w:r w:rsidRPr="005D34DB">
        <w:rPr>
          <w:szCs w:val="28"/>
        </w:rPr>
        <w:tab/>
      </w:r>
    </w:p>
    <w:p w:rsidR="004F5B72" w:rsidRPr="002F18B8" w:rsidRDefault="004F5B72" w:rsidP="009E5F67">
      <w:pPr>
        <w:ind w:right="-6"/>
        <w:jc w:val="both"/>
        <w:outlineLvl w:val="0"/>
        <w:rPr>
          <w:b/>
          <w:bCs/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>
        <w:rPr>
          <w:szCs w:val="28"/>
        </w:rPr>
        <w:t xml:space="preserve">Утвердить </w:t>
      </w:r>
      <w:r w:rsidRPr="00AD2650">
        <w:rPr>
          <w:szCs w:val="28"/>
        </w:rPr>
        <w:t>Положени</w:t>
      </w:r>
      <w:r>
        <w:rPr>
          <w:szCs w:val="28"/>
        </w:rPr>
        <w:t xml:space="preserve">е </w:t>
      </w:r>
      <w:r w:rsidRPr="00AD2650">
        <w:rPr>
          <w:szCs w:val="28"/>
        </w:rPr>
        <w:t>«Об оплате труда работни</w:t>
      </w:r>
      <w:r>
        <w:rPr>
          <w:szCs w:val="28"/>
        </w:rPr>
        <w:t>к</w:t>
      </w:r>
      <w:r w:rsidRPr="00AD2650">
        <w:rPr>
          <w:szCs w:val="28"/>
        </w:rPr>
        <w:t xml:space="preserve">ов </w:t>
      </w:r>
      <w:r>
        <w:rPr>
          <w:szCs w:val="28"/>
        </w:rPr>
        <w:t>м</w:t>
      </w:r>
      <w:r w:rsidRPr="00AD2650">
        <w:rPr>
          <w:szCs w:val="28"/>
        </w:rPr>
        <w:t>униципального</w:t>
      </w:r>
      <w:r>
        <w:rPr>
          <w:szCs w:val="28"/>
        </w:rPr>
        <w:t xml:space="preserve"> </w:t>
      </w:r>
      <w:r w:rsidR="00F0447A">
        <w:rPr>
          <w:szCs w:val="28"/>
        </w:rPr>
        <w:t xml:space="preserve">бюджетного </w:t>
      </w:r>
      <w:r w:rsidRPr="00AD2650">
        <w:rPr>
          <w:szCs w:val="28"/>
        </w:rPr>
        <w:t>учреждения «</w:t>
      </w:r>
      <w:r w:rsidR="00F0447A">
        <w:rPr>
          <w:szCs w:val="28"/>
        </w:rPr>
        <w:t>Благоустройство</w:t>
      </w:r>
      <w:r w:rsidRPr="00AD2650">
        <w:rPr>
          <w:szCs w:val="28"/>
        </w:rPr>
        <w:t>»</w:t>
      </w:r>
      <w:r>
        <w:rPr>
          <w:szCs w:val="28"/>
        </w:rPr>
        <w:t xml:space="preserve"> (прилагается).</w:t>
      </w:r>
    </w:p>
    <w:p w:rsidR="004F5B72" w:rsidRDefault="004F5B72" w:rsidP="009E5F67">
      <w:pPr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872BE4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Положения возложить на директора </w:t>
      </w:r>
      <w:r w:rsidRPr="00AD2650">
        <w:rPr>
          <w:szCs w:val="28"/>
        </w:rPr>
        <w:t xml:space="preserve">муниципального </w:t>
      </w:r>
      <w:r w:rsidR="00F0447A">
        <w:rPr>
          <w:szCs w:val="28"/>
        </w:rPr>
        <w:t xml:space="preserve">бюджетного </w:t>
      </w:r>
      <w:r w:rsidRPr="00AD2650">
        <w:rPr>
          <w:szCs w:val="28"/>
        </w:rPr>
        <w:t>учреждения «</w:t>
      </w:r>
      <w:r w:rsidR="00F0447A">
        <w:rPr>
          <w:szCs w:val="28"/>
        </w:rPr>
        <w:t>Благоустройство</w:t>
      </w:r>
      <w:r w:rsidR="00CE5AAF">
        <w:rPr>
          <w:szCs w:val="28"/>
        </w:rPr>
        <w:t>»</w:t>
      </w:r>
      <w:r>
        <w:rPr>
          <w:szCs w:val="28"/>
        </w:rPr>
        <w:t>.</w:t>
      </w:r>
    </w:p>
    <w:p w:rsidR="00464DDA" w:rsidRPr="009E5F67" w:rsidRDefault="004F5B72" w:rsidP="009E5F67">
      <w:pPr>
        <w:ind w:right="-6"/>
        <w:jc w:val="both"/>
        <w:outlineLvl w:val="0"/>
        <w:rPr>
          <w:bCs/>
          <w:szCs w:val="28"/>
        </w:rPr>
      </w:pPr>
      <w:r>
        <w:rPr>
          <w:szCs w:val="28"/>
        </w:rPr>
        <w:t xml:space="preserve">          </w:t>
      </w:r>
      <w:r w:rsidR="00587830">
        <w:rPr>
          <w:szCs w:val="28"/>
        </w:rPr>
        <w:t>3</w:t>
      </w:r>
      <w:r>
        <w:rPr>
          <w:szCs w:val="28"/>
        </w:rPr>
        <w:t>.</w:t>
      </w:r>
      <w:r w:rsidR="00D1083C">
        <w:rPr>
          <w:szCs w:val="28"/>
        </w:rPr>
        <w:t xml:space="preserve">Признать </w:t>
      </w:r>
      <w:r>
        <w:rPr>
          <w:szCs w:val="28"/>
        </w:rPr>
        <w:t xml:space="preserve">утратившим силу Постановление администрации городского поселения «Борзинское» от </w:t>
      </w:r>
      <w:r w:rsidR="00782FAB">
        <w:rPr>
          <w:szCs w:val="28"/>
        </w:rPr>
        <w:t>24</w:t>
      </w:r>
      <w:r w:rsidR="00903AEE">
        <w:rPr>
          <w:szCs w:val="28"/>
        </w:rPr>
        <w:t xml:space="preserve"> </w:t>
      </w:r>
      <w:r w:rsidR="00782FAB">
        <w:rPr>
          <w:szCs w:val="28"/>
        </w:rPr>
        <w:t>января</w:t>
      </w:r>
      <w:r w:rsidR="00CE5AAF">
        <w:rPr>
          <w:szCs w:val="28"/>
        </w:rPr>
        <w:t xml:space="preserve"> </w:t>
      </w:r>
      <w:r w:rsidR="00903AEE">
        <w:rPr>
          <w:szCs w:val="28"/>
        </w:rPr>
        <w:t>201</w:t>
      </w:r>
      <w:r w:rsidR="00782FAB">
        <w:rPr>
          <w:szCs w:val="28"/>
        </w:rPr>
        <w:t>8</w:t>
      </w:r>
      <w:r w:rsidR="00903AEE">
        <w:rPr>
          <w:szCs w:val="28"/>
        </w:rPr>
        <w:t xml:space="preserve"> г. </w:t>
      </w:r>
      <w:r>
        <w:rPr>
          <w:szCs w:val="28"/>
        </w:rPr>
        <w:t xml:space="preserve">№ </w:t>
      </w:r>
      <w:r w:rsidR="00782FAB">
        <w:rPr>
          <w:szCs w:val="28"/>
        </w:rPr>
        <w:t>25</w:t>
      </w:r>
      <w:r w:rsidR="00903AEE" w:rsidRPr="00464DDA">
        <w:rPr>
          <w:szCs w:val="28"/>
        </w:rPr>
        <w:t xml:space="preserve"> «</w:t>
      </w:r>
      <w:r w:rsidR="00464DDA" w:rsidRPr="00464DDA">
        <w:rPr>
          <w:szCs w:val="28"/>
        </w:rPr>
        <w:t xml:space="preserve">Об утверждении </w:t>
      </w:r>
      <w:r w:rsidR="00CE5AAF">
        <w:rPr>
          <w:szCs w:val="28"/>
        </w:rPr>
        <w:t xml:space="preserve"> П</w:t>
      </w:r>
      <w:r w:rsidR="00464DDA" w:rsidRPr="00464DDA">
        <w:rPr>
          <w:szCs w:val="28"/>
        </w:rPr>
        <w:t>оложения «Об оплате</w:t>
      </w:r>
      <w:r w:rsidR="007C23BF">
        <w:rPr>
          <w:szCs w:val="28"/>
        </w:rPr>
        <w:t xml:space="preserve"> </w:t>
      </w:r>
      <w:r w:rsidR="00464DDA" w:rsidRPr="00464DDA">
        <w:rPr>
          <w:szCs w:val="28"/>
        </w:rPr>
        <w:t xml:space="preserve"> труда</w:t>
      </w:r>
      <w:r w:rsidR="00CE5AAF">
        <w:rPr>
          <w:szCs w:val="28"/>
        </w:rPr>
        <w:t xml:space="preserve"> </w:t>
      </w:r>
      <w:r w:rsidR="00464DDA" w:rsidRPr="00464DDA">
        <w:rPr>
          <w:szCs w:val="28"/>
        </w:rPr>
        <w:t xml:space="preserve">работников муниципального </w:t>
      </w:r>
      <w:r w:rsidR="00782FAB">
        <w:rPr>
          <w:szCs w:val="28"/>
        </w:rPr>
        <w:t xml:space="preserve">бюджетного </w:t>
      </w:r>
      <w:r w:rsidR="00CE5AAF">
        <w:rPr>
          <w:szCs w:val="28"/>
        </w:rPr>
        <w:t>у</w:t>
      </w:r>
      <w:r w:rsidR="00464DDA" w:rsidRPr="00464DDA">
        <w:rPr>
          <w:szCs w:val="28"/>
        </w:rPr>
        <w:t>чреждения «</w:t>
      </w:r>
      <w:r w:rsidR="00782FAB">
        <w:rPr>
          <w:szCs w:val="28"/>
        </w:rPr>
        <w:t>Благоустройство».</w:t>
      </w:r>
    </w:p>
    <w:p w:rsidR="00A460BE" w:rsidRDefault="004F5B72" w:rsidP="009E5F67">
      <w:pPr>
        <w:ind w:firstLine="567"/>
        <w:jc w:val="both"/>
      </w:pPr>
      <w:r>
        <w:rPr>
          <w:szCs w:val="28"/>
        </w:rPr>
        <w:t xml:space="preserve"> </w:t>
      </w:r>
      <w:r w:rsidR="00587830">
        <w:rPr>
          <w:szCs w:val="28"/>
        </w:rPr>
        <w:t>4</w:t>
      </w:r>
      <w:r w:rsidR="00A460BE">
        <w:t>. Настоящее постановление вступает в силу на следующий день  после дня его  официального опубликования (обнародования) на  официальном сайте  городского поселения «Борзинское»  в информационно-</w:t>
      </w:r>
      <w:r w:rsidR="00D1083C">
        <w:t>теле</w:t>
      </w:r>
      <w:r w:rsidR="00A460BE">
        <w:t xml:space="preserve">коммуникационной сети «Интернет»  </w:t>
      </w:r>
      <w:r w:rsidR="00A460BE" w:rsidRPr="00185236">
        <w:t>(</w:t>
      </w:r>
      <w:hyperlink r:id="rId7" w:history="1">
        <w:r w:rsidR="00A460BE" w:rsidRPr="00185236">
          <w:rPr>
            <w:rStyle w:val="a6"/>
            <w:color w:val="auto"/>
            <w:lang w:val="en-US"/>
          </w:rPr>
          <w:t>www</w:t>
        </w:r>
        <w:r w:rsidR="00A460BE" w:rsidRPr="00185236">
          <w:rPr>
            <w:rStyle w:val="a6"/>
            <w:color w:val="auto"/>
          </w:rPr>
          <w:t>.борзя-адм.рф</w:t>
        </w:r>
      </w:hyperlink>
      <w:r w:rsidR="00A460BE">
        <w:t>) и распространяет свое действие на п</w:t>
      </w:r>
      <w:r w:rsidR="00CE3256">
        <w:t>равоотношения, возникшие  с 01.0</w:t>
      </w:r>
      <w:r w:rsidR="000857A6">
        <w:t>7</w:t>
      </w:r>
      <w:r w:rsidR="00A460BE">
        <w:t>.2018 года.</w:t>
      </w:r>
    </w:p>
    <w:p w:rsidR="009E5F67" w:rsidRDefault="009E5F67" w:rsidP="009E5F67">
      <w:pPr>
        <w:ind w:firstLine="567"/>
        <w:jc w:val="both"/>
      </w:pPr>
    </w:p>
    <w:p w:rsidR="009E5F67" w:rsidRDefault="004F5B72" w:rsidP="009E5F67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«Борзинское»             </w:t>
      </w:r>
      <w:r>
        <w:rPr>
          <w:szCs w:val="28"/>
        </w:rPr>
        <w:tab/>
      </w:r>
      <w:r>
        <w:rPr>
          <w:szCs w:val="28"/>
        </w:rPr>
        <w:tab/>
        <w:t xml:space="preserve">          Н.Н.Яковлев</w:t>
      </w:r>
    </w:p>
    <w:p w:rsidR="00782FAB" w:rsidRDefault="00782FAB" w:rsidP="009E5F67">
      <w:pPr>
        <w:jc w:val="both"/>
        <w:rPr>
          <w:szCs w:val="28"/>
        </w:rPr>
      </w:pPr>
    </w:p>
    <w:p w:rsidR="00782FAB" w:rsidRDefault="00782FAB" w:rsidP="009E5F67">
      <w:pPr>
        <w:jc w:val="both"/>
        <w:rPr>
          <w:szCs w:val="28"/>
        </w:rPr>
      </w:pPr>
    </w:p>
    <w:p w:rsidR="00782FAB" w:rsidRDefault="00782FAB" w:rsidP="009E5F67">
      <w:pPr>
        <w:jc w:val="both"/>
        <w:rPr>
          <w:szCs w:val="28"/>
        </w:rPr>
      </w:pPr>
    </w:p>
    <w:p w:rsidR="00782FAB" w:rsidRDefault="00782FAB" w:rsidP="009E5F67">
      <w:pPr>
        <w:jc w:val="both"/>
        <w:rPr>
          <w:szCs w:val="28"/>
        </w:rPr>
      </w:pPr>
    </w:p>
    <w:p w:rsidR="00782FAB" w:rsidRDefault="00782FAB" w:rsidP="009E5F67">
      <w:pPr>
        <w:jc w:val="both"/>
        <w:rPr>
          <w:szCs w:val="28"/>
        </w:rPr>
      </w:pPr>
    </w:p>
    <w:p w:rsidR="00D7222A" w:rsidRDefault="00D7222A" w:rsidP="009E5F67">
      <w:pPr>
        <w:jc w:val="both"/>
        <w:rPr>
          <w:szCs w:val="28"/>
        </w:rPr>
      </w:pPr>
    </w:p>
    <w:p w:rsidR="00782FAB" w:rsidRDefault="00782FAB" w:rsidP="009E5F67">
      <w:pPr>
        <w:jc w:val="both"/>
        <w:rPr>
          <w:szCs w:val="28"/>
        </w:rPr>
      </w:pPr>
    </w:p>
    <w:p w:rsidR="007D1C90" w:rsidRPr="003000F4" w:rsidRDefault="007D1C90" w:rsidP="007D1C90">
      <w:pPr>
        <w:jc w:val="right"/>
        <w:rPr>
          <w:szCs w:val="28"/>
        </w:rPr>
      </w:pPr>
      <w:r w:rsidRPr="003000F4">
        <w:rPr>
          <w:szCs w:val="28"/>
        </w:rPr>
        <w:lastRenderedPageBreak/>
        <w:t>УТВЕРЖДЕНО:</w:t>
      </w:r>
    </w:p>
    <w:p w:rsidR="007D1C90" w:rsidRPr="003000F4" w:rsidRDefault="007D1C90" w:rsidP="007D1C90">
      <w:pPr>
        <w:jc w:val="right"/>
        <w:rPr>
          <w:szCs w:val="28"/>
        </w:rPr>
      </w:pPr>
      <w:r w:rsidRPr="003000F4">
        <w:rPr>
          <w:szCs w:val="28"/>
        </w:rPr>
        <w:t>Постановлением администрации</w:t>
      </w:r>
    </w:p>
    <w:p w:rsidR="007D1C90" w:rsidRPr="003000F4" w:rsidRDefault="007D1C90" w:rsidP="007D1C90">
      <w:pPr>
        <w:jc w:val="right"/>
        <w:rPr>
          <w:szCs w:val="28"/>
        </w:rPr>
      </w:pPr>
      <w:r w:rsidRPr="003000F4">
        <w:rPr>
          <w:szCs w:val="28"/>
        </w:rPr>
        <w:t>городского поселения «Борзинское»</w:t>
      </w:r>
    </w:p>
    <w:p w:rsidR="007D1C90" w:rsidRPr="003000F4" w:rsidRDefault="007D1C90" w:rsidP="007D1C90">
      <w:pPr>
        <w:jc w:val="right"/>
        <w:rPr>
          <w:szCs w:val="28"/>
        </w:rPr>
      </w:pPr>
      <w:r w:rsidRPr="003000F4">
        <w:rPr>
          <w:szCs w:val="28"/>
        </w:rPr>
        <w:t>от «___» __________  2018 г. № _____</w:t>
      </w:r>
    </w:p>
    <w:p w:rsidR="007D1C90" w:rsidRPr="003000F4" w:rsidRDefault="007D1C90" w:rsidP="007D1C90">
      <w:pPr>
        <w:jc w:val="right"/>
        <w:rPr>
          <w:szCs w:val="28"/>
        </w:rPr>
      </w:pPr>
    </w:p>
    <w:p w:rsidR="007D1C90" w:rsidRPr="00F60477" w:rsidRDefault="007D1C90" w:rsidP="007D1C90">
      <w:pPr>
        <w:jc w:val="right"/>
        <w:rPr>
          <w:szCs w:val="28"/>
        </w:rPr>
      </w:pPr>
    </w:p>
    <w:p w:rsidR="007D1C90" w:rsidRPr="00F60477" w:rsidRDefault="007D1C90" w:rsidP="007D1C90">
      <w:pPr>
        <w:jc w:val="right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  <w:r w:rsidRPr="00F60477">
        <w:rPr>
          <w:szCs w:val="28"/>
        </w:rPr>
        <w:t xml:space="preserve"> </w:t>
      </w: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362003" w:rsidRDefault="007D1C90" w:rsidP="007D1C90">
      <w:pPr>
        <w:jc w:val="center"/>
        <w:rPr>
          <w:rStyle w:val="a8"/>
          <w:i w:val="0"/>
          <w:sz w:val="32"/>
          <w:szCs w:val="32"/>
        </w:rPr>
      </w:pPr>
    </w:p>
    <w:p w:rsidR="007D1C90" w:rsidRPr="00362003" w:rsidRDefault="007D1C90" w:rsidP="00362003">
      <w:pPr>
        <w:pStyle w:val="ab"/>
        <w:jc w:val="center"/>
        <w:rPr>
          <w:rStyle w:val="ac"/>
          <w:sz w:val="32"/>
          <w:szCs w:val="32"/>
        </w:rPr>
      </w:pPr>
      <w:r w:rsidRPr="00362003">
        <w:rPr>
          <w:rStyle w:val="ac"/>
          <w:sz w:val="32"/>
          <w:szCs w:val="32"/>
        </w:rPr>
        <w:t>ПОЛОЖЕНИЕ</w:t>
      </w:r>
    </w:p>
    <w:p w:rsidR="007D1C90" w:rsidRPr="00362003" w:rsidRDefault="00362003" w:rsidP="00362003">
      <w:pPr>
        <w:pStyle w:val="ab"/>
        <w:jc w:val="center"/>
        <w:rPr>
          <w:rStyle w:val="ac"/>
          <w:sz w:val="32"/>
          <w:szCs w:val="32"/>
        </w:rPr>
      </w:pPr>
      <w:r w:rsidRPr="00362003">
        <w:rPr>
          <w:rStyle w:val="ac"/>
          <w:sz w:val="32"/>
          <w:szCs w:val="32"/>
        </w:rPr>
        <w:t>ОБ</w:t>
      </w:r>
      <w:r w:rsidR="007D1C90" w:rsidRPr="00362003">
        <w:rPr>
          <w:rStyle w:val="ac"/>
          <w:sz w:val="32"/>
          <w:szCs w:val="32"/>
        </w:rPr>
        <w:t xml:space="preserve"> ОПЛАТЕ ТРУДА  РАБОТНИКОВ</w:t>
      </w:r>
    </w:p>
    <w:p w:rsidR="00362003" w:rsidRPr="00362003" w:rsidRDefault="00362003" w:rsidP="00362003">
      <w:pPr>
        <w:pStyle w:val="ab"/>
        <w:jc w:val="center"/>
        <w:rPr>
          <w:rStyle w:val="ac"/>
          <w:sz w:val="32"/>
          <w:szCs w:val="32"/>
        </w:rPr>
      </w:pPr>
    </w:p>
    <w:p w:rsidR="007D1C90" w:rsidRPr="00362003" w:rsidRDefault="007D1C90" w:rsidP="00362003">
      <w:pPr>
        <w:pStyle w:val="ab"/>
        <w:jc w:val="center"/>
        <w:rPr>
          <w:rStyle w:val="ac"/>
          <w:sz w:val="32"/>
          <w:szCs w:val="32"/>
        </w:rPr>
      </w:pPr>
      <w:r w:rsidRPr="00362003">
        <w:rPr>
          <w:rStyle w:val="ac"/>
          <w:sz w:val="32"/>
          <w:szCs w:val="32"/>
        </w:rPr>
        <w:t>Муниципального бюджетного  учреждения «Благоустройство»</w:t>
      </w:r>
    </w:p>
    <w:p w:rsidR="007D1C90" w:rsidRPr="00362003" w:rsidRDefault="007D1C90" w:rsidP="00362003">
      <w:pPr>
        <w:pStyle w:val="ab"/>
        <w:jc w:val="center"/>
        <w:rPr>
          <w:rStyle w:val="ac"/>
          <w:sz w:val="32"/>
          <w:szCs w:val="32"/>
        </w:rPr>
      </w:pPr>
    </w:p>
    <w:p w:rsidR="007D1C90" w:rsidRPr="00362003" w:rsidRDefault="007D1C90" w:rsidP="00362003">
      <w:pPr>
        <w:jc w:val="center"/>
        <w:rPr>
          <w:rStyle w:val="a8"/>
          <w:b/>
          <w:i w:val="0"/>
          <w:sz w:val="32"/>
          <w:szCs w:val="32"/>
        </w:rPr>
      </w:pPr>
    </w:p>
    <w:p w:rsidR="007D1C90" w:rsidRPr="00362003" w:rsidRDefault="007D1C90" w:rsidP="00362003">
      <w:pPr>
        <w:jc w:val="center"/>
        <w:rPr>
          <w:rStyle w:val="a8"/>
          <w:b/>
          <w:i w:val="0"/>
          <w:sz w:val="32"/>
          <w:szCs w:val="32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jc w:val="center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7D1C90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Cs w:val="28"/>
        </w:rPr>
      </w:pPr>
      <w:r w:rsidRPr="00F60477">
        <w:rPr>
          <w:b/>
          <w:szCs w:val="28"/>
        </w:rPr>
        <w:t>2018 год</w:t>
      </w:r>
    </w:p>
    <w:p w:rsidR="00B701B7" w:rsidRPr="00F60477" w:rsidRDefault="00B701B7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F60477">
        <w:rPr>
          <w:b/>
          <w:bCs/>
          <w:szCs w:val="28"/>
        </w:rPr>
        <w:lastRenderedPageBreak/>
        <w:t>1. Общие положения</w:t>
      </w:r>
    </w:p>
    <w:p w:rsidR="007D1C90" w:rsidRPr="00F60477" w:rsidRDefault="007D1C90" w:rsidP="007D1C90">
      <w:pPr>
        <w:widowControl w:val="0"/>
        <w:shd w:val="clear" w:color="auto" w:fill="FFFFFF"/>
        <w:autoSpaceDE w:val="0"/>
        <w:autoSpaceDN w:val="0"/>
        <w:spacing w:before="5"/>
        <w:ind w:firstLine="720"/>
        <w:jc w:val="center"/>
        <w:rPr>
          <w:szCs w:val="28"/>
        </w:rPr>
      </w:pP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1.1. Настоящее Положение разработано  в соответствии </w:t>
      </w:r>
      <w:proofErr w:type="gramStart"/>
      <w:r w:rsidRPr="00F60477">
        <w:rPr>
          <w:szCs w:val="28"/>
        </w:rPr>
        <w:t>с</w:t>
      </w:r>
      <w:proofErr w:type="gramEnd"/>
      <w:r w:rsidRPr="00F60477">
        <w:rPr>
          <w:szCs w:val="28"/>
        </w:rPr>
        <w:t>:</w:t>
      </w:r>
    </w:p>
    <w:p w:rsidR="007D1C90" w:rsidRPr="0024665C" w:rsidRDefault="007D1C90" w:rsidP="007D1C90">
      <w:pPr>
        <w:ind w:firstLine="708"/>
        <w:jc w:val="both"/>
        <w:rPr>
          <w:szCs w:val="28"/>
        </w:rPr>
      </w:pPr>
      <w:r w:rsidRPr="0024665C">
        <w:rPr>
          <w:szCs w:val="28"/>
        </w:rPr>
        <w:t xml:space="preserve">-  Трудовым кодексом Российской Федерации; </w:t>
      </w:r>
    </w:p>
    <w:p w:rsidR="007D1C90" w:rsidRPr="0024665C" w:rsidRDefault="007D1C90" w:rsidP="007D1C90">
      <w:pPr>
        <w:ind w:firstLine="708"/>
        <w:jc w:val="both"/>
        <w:rPr>
          <w:szCs w:val="28"/>
        </w:rPr>
      </w:pPr>
      <w:r w:rsidRPr="0024665C">
        <w:rPr>
          <w:szCs w:val="28"/>
        </w:rPr>
        <w:t>- Федеральный закон «Об обязательном социальном страховании на случай временной нетрудоспособности и в связи с материнством от 29.12.2016 года № 255 – ФЗ;</w:t>
      </w:r>
    </w:p>
    <w:p w:rsidR="007D1C90" w:rsidRPr="00F60477" w:rsidRDefault="007D1C90" w:rsidP="007D1C90">
      <w:pPr>
        <w:shd w:val="clear" w:color="auto" w:fill="FFFFFF"/>
        <w:rPr>
          <w:szCs w:val="28"/>
        </w:rPr>
      </w:pPr>
      <w:r>
        <w:rPr>
          <w:szCs w:val="28"/>
        </w:rPr>
        <w:tab/>
      </w:r>
      <w:r w:rsidRPr="00310B14">
        <w:rPr>
          <w:color w:val="000000"/>
          <w:szCs w:val="28"/>
        </w:rPr>
        <w:t>-</w:t>
      </w:r>
      <w:r w:rsidRPr="00310B14">
        <w:rPr>
          <w:color w:val="FF0000"/>
          <w:szCs w:val="28"/>
        </w:rPr>
        <w:t xml:space="preserve"> </w:t>
      </w:r>
      <w:r w:rsidRPr="00310B14">
        <w:rPr>
          <w:bCs/>
          <w:color w:val="000000"/>
          <w:szCs w:val="28"/>
          <w:shd w:val="clear" w:color="auto" w:fill="FFFFFF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310B14">
          <w:rPr>
            <w:bCs/>
            <w:color w:val="000000"/>
            <w:szCs w:val="28"/>
            <w:shd w:val="clear" w:color="auto" w:fill="FFFFFF"/>
          </w:rPr>
          <w:t>2013 г</w:t>
        </w:r>
      </w:smartTag>
      <w:r w:rsidRPr="00310B14">
        <w:rPr>
          <w:bCs/>
          <w:color w:val="000000"/>
          <w:szCs w:val="28"/>
          <w:shd w:val="clear" w:color="auto" w:fill="FFFFFF"/>
        </w:rPr>
        <w:t>. N 426-ФЗ "О специальной оценке условий труда"</w:t>
      </w:r>
      <w:r>
        <w:rPr>
          <w:bCs/>
          <w:color w:val="000000"/>
          <w:szCs w:val="28"/>
          <w:shd w:val="clear" w:color="auto" w:fill="FFFFFF"/>
        </w:rPr>
        <w:t>;</w:t>
      </w:r>
      <w:r w:rsidRPr="00310B14">
        <w:rPr>
          <w:bCs/>
          <w:color w:val="000000"/>
          <w:szCs w:val="28"/>
        </w:rPr>
        <w:br/>
      </w:r>
      <w:r>
        <w:rPr>
          <w:szCs w:val="28"/>
        </w:rPr>
        <w:tab/>
      </w:r>
      <w:r w:rsidRPr="00F60477">
        <w:rPr>
          <w:szCs w:val="28"/>
        </w:rPr>
        <w:t xml:space="preserve">-  </w:t>
      </w:r>
      <w:r>
        <w:rPr>
          <w:szCs w:val="28"/>
        </w:rPr>
        <w:t>Постановление</w:t>
      </w:r>
      <w:r w:rsidRPr="00F60477">
        <w:rPr>
          <w:szCs w:val="28"/>
        </w:rPr>
        <w:t xml:space="preserve">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 – квалификационным группам работников государственных учреждений Забайкальского края»;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Законом Забайкальского края от 21 марта 2014 года № 964-ЗЗК «Об оплате труда работников государственных учреждений Забайкальского края»;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-Постановлением Администрации муниципального района «Борзинский район» от 28 июля 2014 года № 1071 «О базовых окладах (базовых должностных окладах), базовых ставках заработной платы по профессионально – квалификационным группам работников муниципальных учреждений муниципального района «Борзинский район»;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Постановлением Администрации городского поселения «Борзинское» от 16 января 2017 года № 4 «О базовых окладах (базовых окладах (базовых должностных окладах), базовых ставках заработной платы по профессионально – квалификационным группам работников муниципальных учреждений городского поселения «Борзинское»;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Постановлением Администрации городского поселения «Борзинское» от 28 февраля 2018 года № 81 «Об индексации от 01 января 2018 года окладов (должностных окладов), савок заработной платы работников муниципальных организаций (учреждений) городского поселения «Борзинское»;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Законом Забайкальского края от 31 марта 2015 года № 1153 – ЗЗК «О внесении изменений в Закон Забайкальского края «Об оплате труда работников государственных учреждений Забайкальского края»;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Законом Забайкальского края от 14 октября 2008 года № 39-ЗЗК «О районном коэффициенте и процентной надбавки к заработной плате работников бюджетных организаций;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Постановлением Правительства Забайкальского края от 09 июля 2014 года № 392 «Об утверждении положения о доплате за работу в ночное время работникам государственных учреждений Забайкальского края»;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- Постановлением Правительства Забайкальского края от 08 октября 2013 года № 426 «О компенсационных и стимулирующих выплатах некоторым категориям работников органов государственной власти и государственных органов Забайкальского края, работающих на должностях, </w:t>
      </w:r>
      <w:r w:rsidRPr="00F60477">
        <w:rPr>
          <w:szCs w:val="28"/>
        </w:rPr>
        <w:lastRenderedPageBreak/>
        <w:t>отнесенных к профессиям рабочих, и должностях специалистов и служащих по профессиональным группам, утвержденным федеральным органом исполнительной власти»;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proofErr w:type="gramStart"/>
      <w:r w:rsidRPr="00F60477">
        <w:rPr>
          <w:szCs w:val="28"/>
        </w:rPr>
        <w:t>- Постановлением Правительства Забайкальского края от 31 мая 2013 года № 219 «Об отдельных вопросах оплаты труда некоторых категорий работников органов государственной власти и государственных органов Забайкальского края, работающих на должностях, отнесенных к профессиям рабочих, и должностях специалистов и служащих по профессиональным квалификационным группам, и о внесении изменений в постановление Правительства Забайкальского края от 26 ноября 2008 года № 105 «Об оплате труда</w:t>
      </w:r>
      <w:proofErr w:type="gramEnd"/>
      <w:r w:rsidRPr="00F60477">
        <w:rPr>
          <w:szCs w:val="28"/>
        </w:rPr>
        <w:t xml:space="preserve"> работников органов государственной власти и государственных органов Забайкальского края, замещающих должности, не являющимися должностями государственной гражданской службы Забайкальского края»;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- Постановлением Правительства Забайкальского края от 29 декабря 2017 года № 587 «Об отдельных вопросах </w:t>
      </w:r>
      <w:proofErr w:type="gramStart"/>
      <w:r w:rsidRPr="00F60477">
        <w:rPr>
          <w:szCs w:val="28"/>
        </w:rPr>
        <w:t>оплаты труда некоторых категорий органов государственной власти</w:t>
      </w:r>
      <w:proofErr w:type="gramEnd"/>
      <w:r w:rsidRPr="00F60477">
        <w:rPr>
          <w:szCs w:val="28"/>
        </w:rPr>
        <w:t xml:space="preserve"> и государственных органов Забайкальского края»;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- Постановлением Правительства Забайкальского края от 21 августа 2014 года № 471 «Об утверждении положения о порядке и </w:t>
      </w:r>
      <w:proofErr w:type="gramStart"/>
      <w:r w:rsidRPr="00F60477">
        <w:rPr>
          <w:szCs w:val="28"/>
        </w:rPr>
        <w:t>размере оплаты труда</w:t>
      </w:r>
      <w:proofErr w:type="gramEnd"/>
      <w:r w:rsidRPr="00F60477">
        <w:rPr>
          <w:szCs w:val="28"/>
        </w:rPr>
        <w:t xml:space="preserve"> руководителей государственных учреждений Забайкальского края, их заместителей и главных бухгалтеров»;</w:t>
      </w:r>
    </w:p>
    <w:p w:rsidR="007D1C90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Методическими рекомендациями по введению новой системы оплаты труда работников государственных учреждений, финансируемых из бюджета Забайкальского края, утвержденных распоряжением Министерства трудовых ресурсов и демографической политики Забайкальского края от 22 июня 2009 года № 298</w:t>
      </w:r>
      <w:r>
        <w:rPr>
          <w:szCs w:val="28"/>
        </w:rPr>
        <w:t>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Постановление Госкомтруда СССР и Секретариата ВЦСПС от 03 октября 1986 года № 387/22-78.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муниципального бюджетного учреждения «Благоустройство» (далее учреждение). Положение имеет целью повышение мотивации к труду, обеспечение материальной заинтересованности об оплате труда работников.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1.2. Положение включает в себя: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размеры окладов (должностных окладов) по профессиональным  квалификационным группам (ПКГ);</w:t>
      </w:r>
    </w:p>
    <w:p w:rsidR="007D1C90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 наименование, условия, размеры и порядок осуществления выплат компенсационного характера в соответствии с перечнем видов выплат компенсационного характера, утвержденным законодательными и нормативными     правовыми актами Забайкальского края;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24665C">
        <w:rPr>
          <w:szCs w:val="28"/>
        </w:rPr>
        <w:t>- условия, размеры и порядок осуществления выплат в соответствии с перечнем видов выплат стимулирующего характера утвержденным законодательными и нормативными правовыми актами Забайкальского края;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lastRenderedPageBreak/>
        <w:t>- условия оплаты труда руководителя учреждения, его заместителей, главного бухгалтера и всех рабочих учреждения.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Условия оплаты труда,  в том числе размер должностного оклада, ставки заработ</w:t>
      </w:r>
      <w:r>
        <w:rPr>
          <w:szCs w:val="28"/>
        </w:rPr>
        <w:t xml:space="preserve">ной платы работников, надбавки </w:t>
      </w:r>
      <w:r w:rsidRPr="00F60477">
        <w:rPr>
          <w:szCs w:val="28"/>
        </w:rPr>
        <w:t>стимулирующего характера, а так же выплаты компенсационного характера являются обязательным для включения в трудовой договор.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1.3. Настоящее Положение распространяется на работников, состоящих в трудовых отношениях с учреждением на основании заключенных трудовых договоров, как по основному месту работы, так и работающих по совместительству. Оплата труда работников, занятых по совместительству, а так же на условиях неполного рабочего времени или неполной рабочей недели производится пропорционально отработанному времени, в зависимости от выработки, либо на других условиях, определенных трудовым договором в соответствии с нормами трудового права.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1.4. Настоящее Положение устанавливает систему оплаты труда работников с учетом специфики организации труда и его оплаты.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1.5. Определение размеров заработной платы по основной должности, а так же по должности, занимаемой в порядке совместительства, производится раздельно по каждой из должностей.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1.6. Условия оплаты труда, предусмотренные настоящим Положением, являются неотъемлемой частью трудового договора, заключенного между муниципальным бюджетным учреждением «Благоустройство» с работником. Изменение условия оплаты труда, установленных настоящим Положением,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условий, порядка и в сроки согласно положениям статьи 74 ТК РФ.</w:t>
      </w:r>
    </w:p>
    <w:p w:rsidR="007D1C90" w:rsidRPr="00F60477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F60477">
        <w:rPr>
          <w:szCs w:val="28"/>
        </w:rPr>
        <w:t xml:space="preserve">1.7. Размер заработной платы каждого работника определяется в соответствии с настоящим Положением и зависит от уровня занимаемой должности, профессионального уровня, сложности выполняемой работы, количества и качества затраченного труда, степени достижения установленных показателей с учетом личного вклада работника и максимальным размером не ограничивается, за исключением случаев, предусмотренных Трудовым кодексом Российской Федерации. </w:t>
      </w:r>
      <w:proofErr w:type="gramStart"/>
      <w:r w:rsidRPr="00F60477">
        <w:rPr>
          <w:color w:val="000000"/>
          <w:szCs w:val="28"/>
          <w:shd w:val="clear" w:color="auto" w:fill="FFFFFF"/>
        </w:rPr>
        <w:t>Запрещается какая бы то ни было</w:t>
      </w:r>
      <w:proofErr w:type="gramEnd"/>
      <w:r w:rsidRPr="00F60477">
        <w:rPr>
          <w:color w:val="000000"/>
          <w:szCs w:val="28"/>
          <w:shd w:val="clear" w:color="auto" w:fill="FFFFFF"/>
        </w:rPr>
        <w:t xml:space="preserve"> дискриминация при установлении и изменении условий оплаты труда (статья 132 ТК РФ).</w:t>
      </w:r>
    </w:p>
    <w:p w:rsidR="007D1C90" w:rsidRPr="00F60477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F60477">
        <w:rPr>
          <w:color w:val="000000"/>
          <w:szCs w:val="28"/>
          <w:shd w:val="clear" w:color="auto" w:fill="FFFFFF"/>
        </w:rPr>
        <w:t xml:space="preserve">1.8. Удержания из заработной платы работника производятся в порядке и на условиях, предусмотренных действующим законодательством РФ, локальными нормативными актами </w:t>
      </w:r>
      <w:r>
        <w:rPr>
          <w:color w:val="000000"/>
          <w:szCs w:val="28"/>
          <w:shd w:val="clear" w:color="auto" w:fill="FFFFFF"/>
        </w:rPr>
        <w:t>у</w:t>
      </w:r>
      <w:r w:rsidRPr="00F60477">
        <w:rPr>
          <w:color w:val="000000"/>
          <w:szCs w:val="28"/>
          <w:shd w:val="clear" w:color="auto" w:fill="FFFFFF"/>
        </w:rPr>
        <w:t>чреждения и/или соглашениями сторон.</w:t>
      </w:r>
    </w:p>
    <w:p w:rsidR="007D1C90" w:rsidRPr="0009495E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</w:t>
      </w:r>
      <w:r w:rsidRPr="0024665C">
        <w:rPr>
          <w:color w:val="000000"/>
          <w:sz w:val="28"/>
          <w:szCs w:val="28"/>
          <w:shd w:val="clear" w:color="auto" w:fill="FFFFFF"/>
        </w:rPr>
        <w:t xml:space="preserve"> </w:t>
      </w:r>
      <w:r w:rsidRPr="0009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учреждения формирует и утверждает штатное расписание в пределах фонда оплаты труда. Согласовывается штатное расписание с учредителем. Штатное расписание включает в себя все должности работников и профессии рабочих учреждения. Численный состав работников учреждения должен быть достаточным для гарантированного </w:t>
      </w:r>
      <w:r w:rsidRPr="00094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выполнения его функций, задач объемных и финансовых показателей, установленных администрацией городского поселения «Борзинское».</w:t>
      </w:r>
    </w:p>
    <w:p w:rsidR="007D1C90" w:rsidRPr="00F60477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F60477">
        <w:rPr>
          <w:color w:val="000000"/>
          <w:szCs w:val="28"/>
          <w:shd w:val="clear" w:color="auto" w:fill="FFFFFF"/>
        </w:rPr>
        <w:t>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порядке.</w:t>
      </w:r>
    </w:p>
    <w:p w:rsidR="007D1C90" w:rsidRPr="00F60477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1.10</w:t>
      </w:r>
      <w:r w:rsidRPr="00F60477">
        <w:rPr>
          <w:color w:val="000000"/>
          <w:szCs w:val="28"/>
          <w:shd w:val="clear" w:color="auto" w:fill="FFFFFF"/>
        </w:rPr>
        <w:t xml:space="preserve">. 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  <w:proofErr w:type="gramStart"/>
      <w:r w:rsidRPr="00F60477">
        <w:rPr>
          <w:color w:val="000000"/>
          <w:szCs w:val="28"/>
          <w:shd w:val="clear" w:color="auto" w:fill="FFFFFF"/>
        </w:rPr>
        <w:t>В систему оплаты труда, включаются размеры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7D1C90" w:rsidRPr="00F60477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1.11</w:t>
      </w:r>
      <w:r w:rsidRPr="00F60477">
        <w:rPr>
          <w:color w:val="000000"/>
          <w:szCs w:val="28"/>
          <w:shd w:val="clear" w:color="auto" w:fill="FFFFFF"/>
        </w:rPr>
        <w:t xml:space="preserve">. Заработная плата работников учреждения не может быть ниже минимального </w:t>
      </w:r>
      <w:proofErr w:type="gramStart"/>
      <w:r w:rsidRPr="00F60477">
        <w:rPr>
          <w:color w:val="000000"/>
          <w:szCs w:val="28"/>
          <w:shd w:val="clear" w:color="auto" w:fill="FFFFFF"/>
        </w:rPr>
        <w:t>размера оплаты труда</w:t>
      </w:r>
      <w:proofErr w:type="gramEnd"/>
      <w:r w:rsidRPr="00F60477">
        <w:rPr>
          <w:color w:val="000000"/>
          <w:szCs w:val="28"/>
          <w:shd w:val="clear" w:color="auto" w:fill="FFFFFF"/>
        </w:rPr>
        <w:t xml:space="preserve">, установленного федеральным законодательством, а так же Постановлением о размере минимальной заработной платы в Забайкальском крае. </w:t>
      </w:r>
    </w:p>
    <w:p w:rsidR="007D1C90" w:rsidRPr="00F60477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F60477">
        <w:rPr>
          <w:color w:val="000000"/>
          <w:szCs w:val="28"/>
          <w:shd w:val="clear" w:color="auto" w:fill="FFFFFF"/>
        </w:rPr>
        <w:t xml:space="preserve">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</w:t>
      </w:r>
      <w:proofErr w:type="gramStart"/>
      <w:r w:rsidRPr="00F60477">
        <w:rPr>
          <w:color w:val="000000"/>
          <w:szCs w:val="28"/>
          <w:shd w:val="clear" w:color="auto" w:fill="FFFFFF"/>
        </w:rPr>
        <w:t>размера оплаты труда</w:t>
      </w:r>
      <w:proofErr w:type="gramEnd"/>
      <w:r w:rsidRPr="00F60477">
        <w:rPr>
          <w:color w:val="000000"/>
          <w:szCs w:val="28"/>
          <w:shd w:val="clear" w:color="auto" w:fill="FFFFFF"/>
        </w:rPr>
        <w:t xml:space="preserve">, установленного федеральным законом, работникам учреждения производится доплата до уровня минимального размера оплаты труда. </w:t>
      </w:r>
      <w:proofErr w:type="gramStart"/>
      <w:r w:rsidRPr="00F60477">
        <w:rPr>
          <w:color w:val="000000"/>
          <w:szCs w:val="28"/>
          <w:shd w:val="clear" w:color="auto" w:fill="FFFFFF"/>
        </w:rPr>
        <w:t xml:space="preserve">Размер доплаты для каждого работника определяется как разница между минимальным размером оплаты труда,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законодательством. </w:t>
      </w:r>
      <w:proofErr w:type="gramEnd"/>
    </w:p>
    <w:p w:rsidR="007D1C90" w:rsidRPr="00F60477" w:rsidRDefault="007D1C90" w:rsidP="007D1C9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1.12</w:t>
      </w:r>
      <w:r w:rsidRPr="00F60477">
        <w:rPr>
          <w:color w:val="000000"/>
          <w:szCs w:val="28"/>
          <w:shd w:val="clear" w:color="auto" w:fill="FFFFFF"/>
        </w:rPr>
        <w:t xml:space="preserve">. Порядок, размеры, и условия оплаты труда конкретизируются и закрепляются в Коллективном договоре и в настоящем положении.   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</w:p>
    <w:p w:rsidR="007D1C90" w:rsidRPr="00F60477" w:rsidRDefault="007D1C90" w:rsidP="007D1C9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Cs w:val="28"/>
        </w:rPr>
      </w:pPr>
      <w:r w:rsidRPr="00F60477">
        <w:rPr>
          <w:b/>
          <w:bCs/>
          <w:szCs w:val="28"/>
        </w:rPr>
        <w:t>2. Р</w:t>
      </w:r>
      <w:r w:rsidRPr="00F60477">
        <w:rPr>
          <w:b/>
          <w:szCs w:val="28"/>
        </w:rPr>
        <w:t xml:space="preserve">азмеры базовых окладов (базовых должностных окладов) по профессионально-квалификационным группам работников </w:t>
      </w:r>
      <w:r w:rsidRPr="00F60477">
        <w:rPr>
          <w:b/>
          <w:bCs/>
          <w:szCs w:val="28"/>
        </w:rPr>
        <w:t>учреждения</w:t>
      </w:r>
    </w:p>
    <w:p w:rsidR="007D1C90" w:rsidRPr="00F60477" w:rsidRDefault="007D1C90" w:rsidP="007D1C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1C90" w:rsidRPr="00F60477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77">
        <w:rPr>
          <w:rFonts w:ascii="Times New Roman" w:hAnsi="Times New Roman" w:cs="Times New Roman"/>
          <w:sz w:val="28"/>
          <w:szCs w:val="28"/>
        </w:rPr>
        <w:t>2.1. Должностной оклад директора учреждения определяется трудовым договором (контрактом) в фиксированном размере.</w:t>
      </w:r>
    </w:p>
    <w:p w:rsidR="007D1C90" w:rsidRPr="00F60477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77">
        <w:rPr>
          <w:rFonts w:ascii="Times New Roman" w:hAnsi="Times New Roman" w:cs="Times New Roman"/>
          <w:sz w:val="28"/>
          <w:szCs w:val="28"/>
        </w:rPr>
        <w:t>2.2. Должностные оклады заместителей директора, главного бухгалтера устанавливаются на 15-30 процентов ниже должностного оклада директора.</w:t>
      </w:r>
    </w:p>
    <w:p w:rsidR="007D1C90" w:rsidRPr="00F60477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77">
        <w:rPr>
          <w:rFonts w:ascii="Times New Roman" w:hAnsi="Times New Roman" w:cs="Times New Roman"/>
          <w:sz w:val="28"/>
          <w:szCs w:val="28"/>
        </w:rPr>
        <w:t>2.3. Минимальные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(далее ПКГ), утвержденным Постановлением Правительства Забайкальского края № 382 от 30 июня 2014 года и составляют:</w:t>
      </w:r>
    </w:p>
    <w:p w:rsidR="007D1C90" w:rsidRPr="00F60477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7433"/>
        <w:gridCol w:w="1276"/>
      </w:tblGrid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b/>
                <w:szCs w:val="28"/>
              </w:rPr>
            </w:pPr>
            <w:r w:rsidRPr="00F60477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60477">
              <w:rPr>
                <w:b/>
                <w:szCs w:val="28"/>
              </w:rPr>
              <w:t>п</w:t>
            </w:r>
            <w:proofErr w:type="spellEnd"/>
            <w:proofErr w:type="gramEnd"/>
            <w:r w:rsidRPr="00F60477">
              <w:rPr>
                <w:b/>
                <w:szCs w:val="28"/>
              </w:rPr>
              <w:t>/</w:t>
            </w:r>
            <w:proofErr w:type="spellStart"/>
            <w:r w:rsidRPr="00F6047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433" w:type="dxa"/>
          </w:tcPr>
          <w:p w:rsidR="007D1C90" w:rsidRPr="00F60477" w:rsidRDefault="007D1C90" w:rsidP="00CE623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0477">
              <w:rPr>
                <w:b/>
                <w:sz w:val="28"/>
                <w:szCs w:val="28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b/>
                <w:szCs w:val="28"/>
              </w:rPr>
            </w:pPr>
            <w:r w:rsidRPr="00F60477">
              <w:rPr>
                <w:b/>
                <w:szCs w:val="28"/>
              </w:rPr>
              <w:t xml:space="preserve"> Размеры окладов </w:t>
            </w:r>
          </w:p>
        </w:tc>
      </w:tr>
      <w:tr w:rsidR="007D1C90" w:rsidRPr="00F60477" w:rsidTr="00B701B7">
        <w:trPr>
          <w:trHeight w:val="851"/>
        </w:trPr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szCs w:val="28"/>
              </w:rPr>
              <w:t>1</w:t>
            </w:r>
          </w:p>
        </w:tc>
        <w:tc>
          <w:tcPr>
            <w:tcW w:w="7433" w:type="dxa"/>
          </w:tcPr>
          <w:p w:rsidR="007D1C90" w:rsidRPr="00F60477" w:rsidRDefault="007D1C90" w:rsidP="00CE6230">
            <w:pPr>
              <w:pStyle w:val="4"/>
              <w:rPr>
                <w:i/>
              </w:rPr>
            </w:pPr>
            <w:r w:rsidRPr="00F60477">
              <w:rPr>
                <w:i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szCs w:val="28"/>
              </w:rPr>
              <w:t>2.1.</w:t>
            </w: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b/>
                <w:szCs w:val="28"/>
              </w:rPr>
            </w:pPr>
            <w:r w:rsidRPr="00F60477">
              <w:rPr>
                <w:b/>
                <w:szCs w:val="28"/>
              </w:rPr>
              <w:t>1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Кассир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szCs w:val="28"/>
              </w:rPr>
              <w:t>2</w:t>
            </w: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b/>
                <w:i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szCs w:val="28"/>
              </w:rPr>
              <w:t>2.2.</w:t>
            </w:r>
          </w:p>
        </w:tc>
        <w:tc>
          <w:tcPr>
            <w:tcW w:w="7433" w:type="dxa"/>
          </w:tcPr>
          <w:p w:rsidR="007D1C90" w:rsidRPr="00F60477" w:rsidRDefault="007D1C90" w:rsidP="00B701B7">
            <w:pPr>
              <w:jc w:val="center"/>
              <w:rPr>
                <w:b/>
                <w:szCs w:val="28"/>
              </w:rPr>
            </w:pPr>
            <w:r w:rsidRPr="00F60477">
              <w:rPr>
                <w:b/>
                <w:szCs w:val="28"/>
              </w:rPr>
              <w:t>1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Техник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 xml:space="preserve">Диспетчер 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2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Заведующий хозяйством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4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Механик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5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Начальник участка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4 655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b/>
                <w:i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b/>
                <w:i/>
                <w:szCs w:val="28"/>
              </w:rPr>
            </w:pPr>
            <w:r w:rsidRPr="00F60477">
              <w:rPr>
                <w:b/>
                <w:szCs w:val="28"/>
              </w:rPr>
              <w:t>1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Бухгалтер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4 755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Бухгалтер - кассир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4 755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Специалист отдела кадров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4 755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3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Юрисконсульт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4 955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5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Главный инженер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5 155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b/>
                <w:i/>
                <w:szCs w:val="28"/>
              </w:rPr>
              <w:t>Профессиональная Квалификационная Группа «Общеотраслевые должности рабочих первого уровня»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b/>
                <w:i/>
                <w:szCs w:val="28"/>
              </w:rPr>
            </w:pPr>
            <w:r w:rsidRPr="00F60477">
              <w:rPr>
                <w:b/>
                <w:szCs w:val="28"/>
              </w:rPr>
              <w:t>1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 xml:space="preserve">Кладовщик 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3 400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Уборщик территории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Рабочий полигона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Сторож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B701B7">
            <w:pPr>
              <w:jc w:val="center"/>
              <w:rPr>
                <w:szCs w:val="28"/>
              </w:rPr>
            </w:pPr>
            <w:r w:rsidRPr="00F60477">
              <w:rPr>
                <w:b/>
                <w:i/>
                <w:szCs w:val="28"/>
              </w:rPr>
              <w:t>Профессиональная Квалификационная Группа «Общеотраслевые должности рабочих второго уровня»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b/>
                <w:i/>
                <w:szCs w:val="28"/>
              </w:rPr>
            </w:pPr>
            <w:r w:rsidRPr="00F60477">
              <w:rPr>
                <w:b/>
                <w:szCs w:val="28"/>
              </w:rPr>
              <w:t>1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both"/>
              <w:rPr>
                <w:b/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Рабочий по благоустройству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both"/>
              <w:rPr>
                <w:b/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Бригадир уборщиков территории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b/>
                <w:i/>
                <w:szCs w:val="28"/>
              </w:rPr>
            </w:pPr>
            <w:r w:rsidRPr="00F60477">
              <w:rPr>
                <w:b/>
                <w:szCs w:val="28"/>
              </w:rPr>
              <w:t>2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 xml:space="preserve">Тракторист 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3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Водитель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4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proofErr w:type="spellStart"/>
            <w:r w:rsidRPr="00F60477">
              <w:rPr>
                <w:szCs w:val="28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 xml:space="preserve">Машинист бульдозера 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Машинист автогрейдера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  <w:r w:rsidRPr="00F60477">
              <w:rPr>
                <w:szCs w:val="28"/>
              </w:rPr>
              <w:t>Машинист погрузчика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B701B7">
            <w:pPr>
              <w:jc w:val="center"/>
              <w:rPr>
                <w:szCs w:val="28"/>
              </w:rPr>
            </w:pPr>
            <w:r w:rsidRPr="00F60477">
              <w:rPr>
                <w:b/>
                <w:i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b/>
                <w:szCs w:val="28"/>
              </w:rPr>
              <w:t>3 квалификационный уровень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jc w:val="both"/>
              <w:rPr>
                <w:szCs w:val="28"/>
              </w:rPr>
            </w:pPr>
            <w:r w:rsidRPr="00F60477">
              <w:rPr>
                <w:szCs w:val="28"/>
              </w:rPr>
              <w:t>Медицинская сестра</w:t>
            </w: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  <w:r w:rsidRPr="00F60477">
              <w:rPr>
                <w:szCs w:val="28"/>
              </w:rPr>
              <w:t xml:space="preserve">4 </w:t>
            </w:r>
            <w:r>
              <w:rPr>
                <w:szCs w:val="28"/>
              </w:rPr>
              <w:t>300</w:t>
            </w:r>
          </w:p>
        </w:tc>
      </w:tr>
      <w:tr w:rsidR="007D1C90" w:rsidRPr="00F60477" w:rsidTr="00B701B7">
        <w:tc>
          <w:tcPr>
            <w:tcW w:w="675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  <w:tc>
          <w:tcPr>
            <w:tcW w:w="7433" w:type="dxa"/>
          </w:tcPr>
          <w:p w:rsidR="007D1C90" w:rsidRPr="00F60477" w:rsidRDefault="007D1C90" w:rsidP="00CE623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7D1C90" w:rsidRPr="00F60477" w:rsidRDefault="007D1C90" w:rsidP="00CE6230">
            <w:pPr>
              <w:jc w:val="center"/>
              <w:rPr>
                <w:szCs w:val="28"/>
              </w:rPr>
            </w:pPr>
          </w:p>
        </w:tc>
      </w:tr>
    </w:tbl>
    <w:p w:rsidR="007D1C90" w:rsidRPr="0024665C" w:rsidRDefault="007D1C90" w:rsidP="007D1C90">
      <w:pPr>
        <w:rPr>
          <w:b/>
          <w:szCs w:val="28"/>
        </w:rPr>
      </w:pPr>
    </w:p>
    <w:p w:rsidR="007D1C90" w:rsidRPr="0024665C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65C">
        <w:rPr>
          <w:rFonts w:ascii="Times New Roman" w:hAnsi="Times New Roman" w:cs="Times New Roman"/>
          <w:sz w:val="28"/>
          <w:szCs w:val="28"/>
        </w:rPr>
        <w:t>Оклады (должностные оклады) работников учреждения устанавливаются в размере не ниже базовых окладов, утвержденных постановлением Правительства Забайкальского края № 382 от 30 июня 2014 года.</w:t>
      </w:r>
    </w:p>
    <w:p w:rsidR="007D1C90" w:rsidRPr="0024665C" w:rsidRDefault="007D1C90" w:rsidP="007D1C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65C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 работников учреждения индексируются в связи с ростом потребительских на товары и услуги с учетом уровня инфляции в соответствии с постановлением Правительства Забайкальского края.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</w:p>
    <w:p w:rsidR="007D1C90" w:rsidRPr="00F60477" w:rsidRDefault="007D1C90" w:rsidP="007D1C90">
      <w:pPr>
        <w:ind w:firstLine="709"/>
        <w:jc w:val="center"/>
        <w:rPr>
          <w:b/>
          <w:szCs w:val="28"/>
        </w:rPr>
      </w:pPr>
      <w:r w:rsidRPr="00F60477">
        <w:rPr>
          <w:b/>
          <w:szCs w:val="28"/>
        </w:rPr>
        <w:t>3. Порядок и условия выплат компенсационного характера.</w:t>
      </w:r>
    </w:p>
    <w:p w:rsidR="007D1C90" w:rsidRPr="00F60477" w:rsidRDefault="007D1C90" w:rsidP="007D1C90">
      <w:pPr>
        <w:jc w:val="center"/>
        <w:rPr>
          <w:b/>
          <w:szCs w:val="28"/>
        </w:rPr>
      </w:pP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>3.1. Работникам производятся следующие ежемесячные выплаты компенсационного характера: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 xml:space="preserve">3.1.1. выплата за работу в местностях с особыми климатическими условиями, за стаж работы в местностях с особыми климатическими условиями: 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>А) районные коэффициенты – 40 %;</w:t>
      </w:r>
    </w:p>
    <w:p w:rsidR="007D1C90" w:rsidRPr="00236EBC" w:rsidRDefault="007D1C90" w:rsidP="007D1C90">
      <w:pPr>
        <w:ind w:firstLine="709"/>
        <w:jc w:val="both"/>
        <w:rPr>
          <w:color w:val="000000"/>
          <w:szCs w:val="28"/>
        </w:rPr>
      </w:pPr>
      <w:r w:rsidRPr="00236EBC">
        <w:rPr>
          <w:color w:val="000000"/>
          <w:szCs w:val="28"/>
        </w:rPr>
        <w:t>Б) процентные надбавки за стаж работы в местностях с особыми климатическими условиями:</w:t>
      </w:r>
    </w:p>
    <w:p w:rsidR="007D1C90" w:rsidRDefault="007D1C90" w:rsidP="007D1C90">
      <w:pPr>
        <w:ind w:firstLine="709"/>
        <w:jc w:val="both"/>
        <w:rPr>
          <w:color w:val="000000"/>
          <w:szCs w:val="28"/>
        </w:rPr>
      </w:pPr>
      <w:r w:rsidRPr="00236EBC">
        <w:rPr>
          <w:color w:val="000000"/>
          <w:szCs w:val="28"/>
        </w:rPr>
        <w:t xml:space="preserve"> - Работникам устанавливается надбавка </w:t>
      </w:r>
      <w:proofErr w:type="gramStart"/>
      <w:r w:rsidRPr="00236EBC">
        <w:rPr>
          <w:color w:val="000000"/>
          <w:szCs w:val="28"/>
        </w:rPr>
        <w:t>к заработной плате за стаж работы в местностях с особыми кл</w:t>
      </w:r>
      <w:r>
        <w:rPr>
          <w:color w:val="000000"/>
          <w:szCs w:val="28"/>
        </w:rPr>
        <w:t>иматическими условиями в размерах</w:t>
      </w:r>
      <w:proofErr w:type="gramEnd"/>
      <w:r>
        <w:rPr>
          <w:color w:val="000000"/>
          <w:szCs w:val="28"/>
        </w:rPr>
        <w:t>:</w:t>
      </w:r>
    </w:p>
    <w:p w:rsidR="007D1C90" w:rsidRDefault="007D1C90" w:rsidP="007D1C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236EBC">
        <w:rPr>
          <w:color w:val="000000"/>
          <w:szCs w:val="28"/>
        </w:rPr>
        <w:t xml:space="preserve"> 10 % по истечении первого года работы с увеличением на 10 % за каждые последующие два года работы, но не свыше 30 %.</w:t>
      </w:r>
      <w:r w:rsidRPr="00AB4C2F">
        <w:rPr>
          <w:color w:val="000000"/>
          <w:szCs w:val="28"/>
        </w:rPr>
        <w:t xml:space="preserve">  </w:t>
      </w:r>
    </w:p>
    <w:p w:rsidR="007D1C90" w:rsidRPr="00AB4C2F" w:rsidRDefault="007D1C90" w:rsidP="007D1C90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Лицам в возрасте до 30 лет, вступающим в трудовые отношения с государственными органами и государственными учреждениями </w:t>
      </w:r>
      <w:r>
        <w:rPr>
          <w:color w:val="000000"/>
          <w:szCs w:val="28"/>
        </w:rPr>
        <w:lastRenderedPageBreak/>
        <w:t>Забайкальского края, процентная надбавка выплачивается в полном размере с первого дня работы, если они прожили не менее пяти лет в районах Крайнего Севера и приравненных к ним местностях, а также в остальных районах Севера, где установлены районные коэффициенты, и в размере 10 процентов за</w:t>
      </w:r>
      <w:proofErr w:type="gramEnd"/>
      <w:r>
        <w:rPr>
          <w:color w:val="000000"/>
          <w:szCs w:val="28"/>
        </w:rPr>
        <w:t xml:space="preserve"> каждые шесть месяцев работы, если они прожили не менее одного года в указанных районах и местностях. Общий размер надбавки не может превышать пределов, предусмотренных настоящей статьей.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>Районный коэффициент и процентная надбавка за работу в местностях с особыми условиями устанавливаются к фактически начисленной заработной плате.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 xml:space="preserve">3.1.2. выплата за работу в условиях, отклоняющихся </w:t>
      </w:r>
      <w:proofErr w:type="gramStart"/>
      <w:r w:rsidRPr="00F60477">
        <w:rPr>
          <w:szCs w:val="28"/>
        </w:rPr>
        <w:t>от</w:t>
      </w:r>
      <w:proofErr w:type="gramEnd"/>
      <w:r w:rsidRPr="00F60477">
        <w:rPr>
          <w:szCs w:val="28"/>
        </w:rPr>
        <w:t xml:space="preserve"> нормальных;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>А) сверхурочная работа оплачивается за первые два часа работы не менее чем в полуторном размере, за последующие часы – не менее чем в двойном размере. Так же, по желанию работника, сверхурочная работа вместо повышенной оплаты может компенсироваться предоставлением ему дополнительного времени отдыха, но не менее, отработанного сверхурочно (статья 152 ТК РФ);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 xml:space="preserve">Б) за работу в ночное время – </w:t>
      </w:r>
      <w:proofErr w:type="gramStart"/>
      <w:r w:rsidRPr="00F60477">
        <w:rPr>
          <w:szCs w:val="28"/>
        </w:rPr>
        <w:t>размер оплаты труда</w:t>
      </w:r>
      <w:proofErr w:type="gramEnd"/>
      <w:r w:rsidRPr="00F60477">
        <w:rPr>
          <w:szCs w:val="28"/>
        </w:rPr>
        <w:t xml:space="preserve"> за работу в ночное время составляет 35 % части должностного оклада за каждый час работы в ночное время. Ночным временем считается время с 22-00 до 06-00 часов;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proofErr w:type="gramStart"/>
      <w:r w:rsidRPr="00F60477">
        <w:rPr>
          <w:szCs w:val="28"/>
        </w:rPr>
        <w:t>В) работа в выходной или нерабочий праздничный день оплачивается не менее одинарной дневной или часовой ставки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 день или час работы сверх оклада, если работа производилась сверх месячной</w:t>
      </w:r>
      <w:proofErr w:type="gramEnd"/>
      <w:r w:rsidRPr="00F60477">
        <w:rPr>
          <w:szCs w:val="28"/>
        </w:rPr>
        <w:t xml:space="preserve"> нормы рабочего времени.</w:t>
      </w:r>
    </w:p>
    <w:p w:rsidR="007D1C90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(статья 153 ТК РФ)</w:t>
      </w:r>
      <w:r>
        <w:rPr>
          <w:szCs w:val="28"/>
        </w:rPr>
        <w:t>.</w:t>
      </w:r>
    </w:p>
    <w:p w:rsidR="007D1C90" w:rsidRDefault="007D1C90" w:rsidP="007D1C90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)з</w:t>
      </w:r>
      <w:proofErr w:type="gramEnd"/>
      <w:r>
        <w:rPr>
          <w:szCs w:val="28"/>
        </w:rPr>
        <w:t>а работу, выполняемую работниками сверх работы, предусмотренной нормами обслуживания, трудовым договором или функциональными обязанностями, устанавливаются следующие доплаты (за счет средств полученных от предпринимательской деятельности учреждения):</w:t>
      </w:r>
    </w:p>
    <w:p w:rsidR="007D1C90" w:rsidRDefault="007D1C90" w:rsidP="007D1C90">
      <w:pPr>
        <w:ind w:firstLine="709"/>
        <w:jc w:val="both"/>
        <w:rPr>
          <w:szCs w:val="28"/>
        </w:rPr>
      </w:pPr>
      <w:r>
        <w:rPr>
          <w:szCs w:val="28"/>
        </w:rPr>
        <w:t>- за выполнение обязанностей временно отсутствующего работника без освобождения от работы, определенным трудовым договором – в размере до 100 % оклада по основной работе;</w:t>
      </w:r>
    </w:p>
    <w:p w:rsidR="007D1C90" w:rsidRDefault="007D1C90" w:rsidP="007D1C90">
      <w:pPr>
        <w:ind w:firstLine="709"/>
        <w:jc w:val="both"/>
        <w:rPr>
          <w:szCs w:val="28"/>
        </w:rPr>
      </w:pPr>
      <w:r>
        <w:rPr>
          <w:szCs w:val="28"/>
        </w:rPr>
        <w:t>- за совмещение профессий (должностей) – в размере до 100 % оклада по основной работе;</w:t>
      </w:r>
    </w:p>
    <w:p w:rsidR="007D1C90" w:rsidRDefault="007D1C90" w:rsidP="007D1C90">
      <w:pPr>
        <w:ind w:firstLine="709"/>
        <w:jc w:val="both"/>
        <w:rPr>
          <w:szCs w:val="28"/>
        </w:rPr>
      </w:pPr>
      <w:r>
        <w:rPr>
          <w:szCs w:val="28"/>
        </w:rPr>
        <w:t>- за увеличение объема работ, определенным трудовым договором – в размере до 100 % оклада по основной работе или в фиксированном размере;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>
        <w:rPr>
          <w:szCs w:val="28"/>
        </w:rPr>
        <w:t>- за расширение зон обслуживания или увеличение объема работ – в размере до 100 % оклада по основной работе или в фиксированном размере.</w:t>
      </w:r>
    </w:p>
    <w:p w:rsidR="007D1C90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lastRenderedPageBreak/>
        <w:t>3.2. Выплата процентной надбавки к окладу, в размерах и по должностям, работникам, занятых на тяжелых работах, работах с вредными и (или) опасными и иными особыми условиями труда</w:t>
      </w:r>
      <w:r>
        <w:rPr>
          <w:szCs w:val="28"/>
        </w:rPr>
        <w:t xml:space="preserve"> производится</w:t>
      </w:r>
      <w:r w:rsidRPr="00DF1293">
        <w:rPr>
          <w:szCs w:val="28"/>
        </w:rPr>
        <w:t xml:space="preserve"> </w:t>
      </w:r>
      <w:r>
        <w:rPr>
          <w:szCs w:val="28"/>
        </w:rPr>
        <w:t>с</w:t>
      </w:r>
      <w:r w:rsidRPr="00DF1293">
        <w:rPr>
          <w:szCs w:val="28"/>
        </w:rPr>
        <w:t>огласно проведенной 04 ноября 2015 года аттестации рабочих мест (АРМ) и специальной оценки условий труда работников (СОУТ):</w:t>
      </w:r>
    </w:p>
    <w:p w:rsidR="007D1C90" w:rsidRDefault="007D1C90" w:rsidP="007D1C90">
      <w:pPr>
        <w:jc w:val="center"/>
        <w:rPr>
          <w:b/>
          <w:bCs/>
          <w:szCs w:val="28"/>
        </w:rPr>
      </w:pPr>
    </w:p>
    <w:p w:rsidR="007D1C90" w:rsidRDefault="007D1C90" w:rsidP="007D1C90">
      <w:pPr>
        <w:tabs>
          <w:tab w:val="left" w:pos="66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4119"/>
        <w:gridCol w:w="4536"/>
      </w:tblGrid>
      <w:tr w:rsidR="007D1C90" w:rsidTr="00CE6230">
        <w:tc>
          <w:tcPr>
            <w:tcW w:w="80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/>
                <w:bCs/>
                <w:szCs w:val="28"/>
              </w:rPr>
            </w:pPr>
            <w:r w:rsidRPr="00EF55F1">
              <w:rPr>
                <w:b/>
                <w:bCs/>
                <w:szCs w:val="28"/>
              </w:rPr>
              <w:t>№ п.п.</w:t>
            </w:r>
          </w:p>
        </w:tc>
        <w:tc>
          <w:tcPr>
            <w:tcW w:w="411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/>
                <w:bCs/>
              </w:rPr>
            </w:pPr>
            <w:r w:rsidRPr="00EF55F1">
              <w:rPr>
                <w:b/>
                <w:bCs/>
              </w:rPr>
              <w:t>Наименование профессий и должностей</w:t>
            </w:r>
          </w:p>
        </w:tc>
        <w:tc>
          <w:tcPr>
            <w:tcW w:w="4536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/>
                <w:bCs/>
              </w:rPr>
            </w:pPr>
            <w:r w:rsidRPr="00EF55F1">
              <w:rPr>
                <w:b/>
                <w:bCs/>
              </w:rPr>
              <w:t>Процентная надбавка к окладу за вредные условия труда</w:t>
            </w:r>
          </w:p>
        </w:tc>
      </w:tr>
      <w:tr w:rsidR="007D1C90" w:rsidTr="00CE6230">
        <w:tc>
          <w:tcPr>
            <w:tcW w:w="809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/>
                <w:bCs/>
                <w:szCs w:val="28"/>
              </w:rPr>
            </w:pPr>
            <w:r w:rsidRPr="00EF55F1">
              <w:rPr>
                <w:b/>
                <w:bCs/>
                <w:szCs w:val="28"/>
              </w:rPr>
              <w:t>1</w:t>
            </w:r>
          </w:p>
        </w:tc>
        <w:tc>
          <w:tcPr>
            <w:tcW w:w="411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Водитель мусоровоза</w:t>
            </w:r>
          </w:p>
          <w:p w:rsidR="007D1C90" w:rsidRPr="00EF55F1" w:rsidRDefault="007D1C90" w:rsidP="00CE6230">
            <w:pPr>
              <w:rPr>
                <w:szCs w:val="28"/>
              </w:rPr>
            </w:pPr>
            <w:r w:rsidRPr="00EF55F1">
              <w:rPr>
                <w:szCs w:val="28"/>
              </w:rPr>
              <w:t>ГАЗ 3309 КО 440-2</w:t>
            </w:r>
          </w:p>
        </w:tc>
        <w:tc>
          <w:tcPr>
            <w:tcW w:w="4536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4 %</w:t>
            </w:r>
          </w:p>
        </w:tc>
      </w:tr>
      <w:tr w:rsidR="007D1C90" w:rsidTr="00CE6230">
        <w:tc>
          <w:tcPr>
            <w:tcW w:w="809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411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Водитель мусоровоза</w:t>
            </w:r>
          </w:p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r w:rsidRPr="00EF55F1">
              <w:rPr>
                <w:szCs w:val="28"/>
              </w:rPr>
              <w:t>ГАЗ 53</w:t>
            </w:r>
            <w:proofErr w:type="gramStart"/>
            <w:r w:rsidRPr="00EF55F1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4 %</w:t>
            </w:r>
          </w:p>
        </w:tc>
      </w:tr>
      <w:tr w:rsidR="007D1C90" w:rsidTr="00CE6230">
        <w:tc>
          <w:tcPr>
            <w:tcW w:w="809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411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Водитель мусоровоза</w:t>
            </w:r>
          </w:p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proofErr w:type="spellStart"/>
            <w:r w:rsidRPr="00EF55F1">
              <w:rPr>
                <w:szCs w:val="28"/>
              </w:rPr>
              <w:t>Камаз</w:t>
            </w:r>
            <w:proofErr w:type="spellEnd"/>
            <w:r w:rsidRPr="00EF55F1">
              <w:rPr>
                <w:szCs w:val="28"/>
              </w:rPr>
              <w:t xml:space="preserve"> 45111 КО-440-5</w:t>
            </w:r>
          </w:p>
        </w:tc>
        <w:tc>
          <w:tcPr>
            <w:tcW w:w="4536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4 %</w:t>
            </w:r>
          </w:p>
        </w:tc>
      </w:tr>
      <w:tr w:rsidR="007D1C90" w:rsidTr="00CE6230">
        <w:trPr>
          <w:trHeight w:val="359"/>
        </w:trPr>
        <w:tc>
          <w:tcPr>
            <w:tcW w:w="809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411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Рабочий мусоровоза</w:t>
            </w:r>
          </w:p>
        </w:tc>
        <w:tc>
          <w:tcPr>
            <w:tcW w:w="4536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4 %</w:t>
            </w:r>
          </w:p>
        </w:tc>
      </w:tr>
      <w:tr w:rsidR="007D1C90" w:rsidTr="00CE6230">
        <w:tc>
          <w:tcPr>
            <w:tcW w:w="809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4119" w:type="dxa"/>
          </w:tcPr>
          <w:p w:rsidR="007D1C90" w:rsidRPr="00EF55F1" w:rsidRDefault="007D1C90" w:rsidP="00CE6230">
            <w:pPr>
              <w:tabs>
                <w:tab w:val="left" w:pos="660"/>
              </w:tabs>
              <w:rPr>
                <w:bCs/>
                <w:szCs w:val="28"/>
              </w:rPr>
            </w:pPr>
            <w:proofErr w:type="spellStart"/>
            <w:r w:rsidRPr="00EF55F1">
              <w:rPr>
                <w:bCs/>
                <w:szCs w:val="28"/>
              </w:rPr>
              <w:t>Электрогазосварщик</w:t>
            </w:r>
            <w:proofErr w:type="spellEnd"/>
          </w:p>
        </w:tc>
        <w:tc>
          <w:tcPr>
            <w:tcW w:w="4536" w:type="dxa"/>
          </w:tcPr>
          <w:p w:rsidR="007D1C90" w:rsidRPr="00EF55F1" w:rsidRDefault="007D1C90" w:rsidP="00CE6230">
            <w:pPr>
              <w:tabs>
                <w:tab w:val="left" w:pos="660"/>
              </w:tabs>
              <w:jc w:val="center"/>
              <w:rPr>
                <w:bCs/>
                <w:szCs w:val="28"/>
              </w:rPr>
            </w:pPr>
            <w:r w:rsidRPr="00EF55F1">
              <w:rPr>
                <w:bCs/>
                <w:szCs w:val="28"/>
              </w:rPr>
              <w:t>8 %</w:t>
            </w:r>
          </w:p>
        </w:tc>
      </w:tr>
    </w:tbl>
    <w:p w:rsidR="007D1C90" w:rsidRPr="00F60477" w:rsidRDefault="007D1C90" w:rsidP="007D1C90">
      <w:pPr>
        <w:ind w:firstLine="709"/>
        <w:jc w:val="both"/>
        <w:rPr>
          <w:szCs w:val="28"/>
        </w:rPr>
      </w:pPr>
    </w:p>
    <w:p w:rsidR="007D1C90" w:rsidRPr="00F60477" w:rsidRDefault="007D1C90" w:rsidP="007D1C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F60477">
        <w:rPr>
          <w:szCs w:val="28"/>
        </w:rPr>
        <w:t xml:space="preserve">Выплаты работникам за работу в условиях, отклоняющихся </w:t>
      </w:r>
      <w:proofErr w:type="gramStart"/>
      <w:r w:rsidRPr="00F60477">
        <w:rPr>
          <w:szCs w:val="28"/>
        </w:rPr>
        <w:t>от</w:t>
      </w:r>
      <w:proofErr w:type="gramEnd"/>
      <w:r w:rsidRPr="00F60477">
        <w:rPr>
          <w:szCs w:val="28"/>
        </w:rPr>
        <w:t xml:space="preserve"> нормальных, производятся в соответствии с трудовым законодательством.</w:t>
      </w:r>
    </w:p>
    <w:p w:rsidR="007D1C90" w:rsidRPr="005415B3" w:rsidRDefault="007D1C90" w:rsidP="007D1C90">
      <w:pPr>
        <w:rPr>
          <w:bCs/>
          <w:szCs w:val="28"/>
        </w:rPr>
      </w:pPr>
      <w:r>
        <w:rPr>
          <w:szCs w:val="28"/>
        </w:rPr>
        <w:tab/>
        <w:t xml:space="preserve">3.4. </w:t>
      </w:r>
      <w:r w:rsidRPr="005415B3">
        <w:rPr>
          <w:bCs/>
          <w:szCs w:val="28"/>
        </w:rPr>
        <w:t>Размер доплаты за работу во вредных и (или) опасных условиях труда рассчитывается пропорционально времени, которое было фактически отработано во вредных условиях труда.</w:t>
      </w:r>
    </w:p>
    <w:p w:rsidR="007D1C90" w:rsidRPr="00F60477" w:rsidRDefault="007D1C90" w:rsidP="007D1C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1C90" w:rsidRPr="00F60477" w:rsidRDefault="007D1C90" w:rsidP="007D1C90">
      <w:pPr>
        <w:widowControl w:val="0"/>
        <w:shd w:val="clear" w:color="auto" w:fill="FFFFFF"/>
        <w:autoSpaceDE w:val="0"/>
        <w:autoSpaceDN w:val="0"/>
        <w:jc w:val="center"/>
        <w:rPr>
          <w:b/>
          <w:szCs w:val="28"/>
        </w:rPr>
      </w:pPr>
      <w:r w:rsidRPr="00F60477">
        <w:rPr>
          <w:b/>
          <w:szCs w:val="28"/>
        </w:rPr>
        <w:t>4. Порядок и условия выплат стимулирующего характера</w:t>
      </w:r>
    </w:p>
    <w:p w:rsidR="007D1C90" w:rsidRPr="00F60477" w:rsidRDefault="007D1C90" w:rsidP="007D1C90">
      <w:pPr>
        <w:widowControl w:val="0"/>
        <w:shd w:val="clear" w:color="auto" w:fill="FFFFFF"/>
        <w:autoSpaceDE w:val="0"/>
        <w:autoSpaceDN w:val="0"/>
        <w:jc w:val="center"/>
        <w:rPr>
          <w:b/>
          <w:szCs w:val="28"/>
        </w:rPr>
      </w:pP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 xml:space="preserve">4.1. Для усиления материальной заинтересованности предусмотрены следующие стимулирующие выплаты:  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4.1.1. Стимулирующая надбавка</w:t>
      </w:r>
      <w:r w:rsidR="00B701B7">
        <w:rPr>
          <w:szCs w:val="28"/>
        </w:rPr>
        <w:t xml:space="preserve"> за интенсивность</w:t>
      </w:r>
      <w:r w:rsidRPr="00DF1293">
        <w:rPr>
          <w:szCs w:val="28"/>
        </w:rPr>
        <w:t xml:space="preserve"> в размере до 50 % должностного оклада, устанавливается с учетом следующих критериев: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участие в выполнении поставленных задач, мероприятий;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выполнение дополнительных к должностным обязанностям работ (функций);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оперативность в принятии решений, исполнении поручений;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выполнение срочных и особо срочных работ;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обеспечение сохранности имущества, материалов.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4.1.2. Понижение или лишение стимулирующей выплаты за интенсивность производится в процентном отношении к уже начисленной в суммовом выражении выплате и возможно в следующих случаях: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- отказ от участия в выполнении поставленных задач, мероприятий – понижение </w:t>
      </w:r>
      <w:r>
        <w:rPr>
          <w:szCs w:val="28"/>
        </w:rPr>
        <w:t>на</w:t>
      </w:r>
      <w:r w:rsidRPr="00DF1293">
        <w:rPr>
          <w:szCs w:val="28"/>
        </w:rPr>
        <w:t xml:space="preserve"> 15 %;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отказ от выполнения дополнительных к должностным обязанностям работ (функций) – понижение на 10 %;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lastRenderedPageBreak/>
        <w:t xml:space="preserve">- бездействие в принятии решений, исполнении поручений – понижение </w:t>
      </w:r>
      <w:r>
        <w:rPr>
          <w:szCs w:val="28"/>
        </w:rPr>
        <w:t>на</w:t>
      </w:r>
      <w:r w:rsidRPr="00DF1293">
        <w:rPr>
          <w:szCs w:val="28"/>
        </w:rPr>
        <w:t xml:space="preserve"> 25 %;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- невыполнение в срок срочных и особо срочных работ – понижение на 25%. 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4.1.3. Стимулирующая надбавка</w:t>
      </w:r>
      <w:r w:rsidR="00B701B7">
        <w:rPr>
          <w:szCs w:val="28"/>
        </w:rPr>
        <w:t xml:space="preserve"> </w:t>
      </w:r>
      <w:r w:rsidR="00B701B7" w:rsidRPr="00DF1293">
        <w:rPr>
          <w:szCs w:val="28"/>
        </w:rPr>
        <w:t>за качество выполняемых работ</w:t>
      </w:r>
      <w:r w:rsidRPr="00DF1293">
        <w:rPr>
          <w:szCs w:val="28"/>
        </w:rPr>
        <w:t>, в размере до 50 % должностного оклада производится при условии добросовестного выполнения должностных обязанностей с учетом личного вклада в общие результаты работы учреждения.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Выплата за качество выполняемых работ устанавливается с учетом следующих критериев и целевых показателей эффективности работы: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 - успешное и добросовестное исполнение своих должностных обязанностей, отсутствие замечаний со стороны директора;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соблюдение стандартов, технологий, требований к процедурам при выполнении работ;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соблюдение установленных сроков выполнения работ;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своевременное и качественное осуществление деятельности учреждения;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качественная подготовка и своевременная сдача отчетности;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обеспечение качественной работы (отсутствие обоснованных жалоб);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качественное ведение учета материальных ценностей;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Выплата производится ежемесячно одновременно с заработной платой.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4.1.4. Понижение или лишение выплаты за качество выполняемых работ производится в процентном отношении к уже начисленной в суммовом выражении выплате и возможно в следующих случаях: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некачественное выполнение своих должностных и функциональных обязанностей – понижение на 10 %;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наличие замечаний со стороны директора – понижение на 10 %;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несоблюдение стандартов, технологий, требований к процедурам при выполнении работ – понижение на 10 %;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несоблюдение установленных сроков выполнения работ – понижение на 20 %;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некачественная подготовка отчетности – понижение на 10 %;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-наличие фактов нарушения законодательства об охране труда, несчастных случаев, случаев производственного травматизма и профессиональных заболеваний – лишение 50 %.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4.1.3. Надбавка за почетное звание, ученую степень, ученое звание, устанавливается в размере 5 % оклада (должностного оклада) работникам, имеющим почетные звания профессиональных работников Читинской области, АБАО, Забайкальского края при условии соответствия почетного звания профилю учреждения, либо его специализации.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Работникам, имеющим два и более почетных звания, надбавка за почетное звание выплачивается по одному из оснований по выбору работника.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Работникам, имеющим почетное звание и ученую степень, надбавка выплачивается по каждому основанию.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lastRenderedPageBreak/>
        <w:t>4.2. Выплаты стимулирующих надбавок и премии по результатам работы за месяц производится с учетом районного коэффициента и надбавки за стаж работы в местностях с особыми климатическими условиями.</w:t>
      </w:r>
    </w:p>
    <w:p w:rsidR="007D1C90" w:rsidRDefault="007D1C90" w:rsidP="007D1C90">
      <w:pPr>
        <w:ind w:firstLine="708"/>
        <w:jc w:val="both"/>
        <w:rPr>
          <w:szCs w:val="28"/>
        </w:rPr>
      </w:pPr>
    </w:p>
    <w:p w:rsidR="007D1C90" w:rsidRDefault="007D1C90" w:rsidP="007D1C90">
      <w:pPr>
        <w:ind w:firstLine="708"/>
        <w:jc w:val="center"/>
        <w:rPr>
          <w:b/>
          <w:szCs w:val="28"/>
        </w:rPr>
      </w:pPr>
      <w:r w:rsidRPr="00F60477">
        <w:rPr>
          <w:b/>
          <w:szCs w:val="28"/>
        </w:rPr>
        <w:t>5. Порядок и условия премирования работников</w:t>
      </w:r>
    </w:p>
    <w:p w:rsidR="00F07F4B" w:rsidRPr="00F60477" w:rsidRDefault="00F07F4B" w:rsidP="007D1C90">
      <w:pPr>
        <w:ind w:firstLine="708"/>
        <w:jc w:val="center"/>
        <w:rPr>
          <w:b/>
          <w:szCs w:val="28"/>
        </w:rPr>
      </w:pP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5.1. Работникам учреждения, занимающим штатные должности, устанавливаются текущие и единовременные (разовые) премии. </w:t>
      </w:r>
    </w:p>
    <w:p w:rsidR="007D1C90" w:rsidRPr="00CD5749" w:rsidRDefault="007D1C90" w:rsidP="007D1C90">
      <w:pPr>
        <w:ind w:firstLine="708"/>
        <w:jc w:val="both"/>
        <w:rPr>
          <w:color w:val="000000"/>
          <w:szCs w:val="28"/>
        </w:rPr>
      </w:pPr>
      <w:r w:rsidRPr="00CD5749">
        <w:rPr>
          <w:color w:val="000000"/>
          <w:szCs w:val="28"/>
        </w:rPr>
        <w:t>5.2. Текущие премии выплачиваются по результатам работы за месяц, за своевременное и качественное выполнение должностных обязанностей.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5.3. Единовременные премии выплачиваются за выполнение особо важных и срочных работ, сложность и напряженность</w:t>
      </w:r>
      <w:r w:rsidR="00F07F4B">
        <w:rPr>
          <w:szCs w:val="28"/>
        </w:rPr>
        <w:t>,</w:t>
      </w:r>
      <w:r w:rsidRPr="00F60477">
        <w:rPr>
          <w:szCs w:val="28"/>
        </w:rPr>
        <w:t xml:space="preserve"> и высокие результаты в работе.</w:t>
      </w:r>
    </w:p>
    <w:p w:rsidR="007D1C90" w:rsidRPr="00CD5749" w:rsidRDefault="007D1C90" w:rsidP="007D1C90">
      <w:pPr>
        <w:ind w:firstLine="708"/>
        <w:jc w:val="both"/>
        <w:rPr>
          <w:color w:val="FF0000"/>
        </w:rPr>
      </w:pPr>
      <w:r w:rsidRPr="00F60477">
        <w:rPr>
          <w:szCs w:val="28"/>
        </w:rPr>
        <w:t>5.4. В честь празднования профессионального праздника дня коммунального работника, работодатель поощряет работников за добросовестное, своевременное и качественное выполнение работниками своих должностных обязанностей и другие достижения в работе. Устанавливаются следующие виды поощрений и награждений</w:t>
      </w:r>
      <w:r>
        <w:rPr>
          <w:szCs w:val="28"/>
        </w:rPr>
        <w:t xml:space="preserve"> </w:t>
      </w:r>
      <w:r w:rsidRPr="00CD5749">
        <w:rPr>
          <w:color w:val="000000"/>
          <w:szCs w:val="28"/>
        </w:rPr>
        <w:t>(за счет средств полученных от осуществления предпринимательской деятельности учреждения)</w:t>
      </w:r>
      <w:r w:rsidRPr="00F60477">
        <w:rPr>
          <w:szCs w:val="28"/>
        </w:rPr>
        <w:t>: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Объявление благодарности;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Награждение почетной грамотой;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Награждение ценным подарком.</w:t>
      </w:r>
    </w:p>
    <w:p w:rsidR="007D1C90" w:rsidRPr="00DF1293" w:rsidRDefault="007D1C90" w:rsidP="007D1C90">
      <w:pPr>
        <w:ind w:firstLine="708"/>
        <w:jc w:val="both"/>
        <w:rPr>
          <w:color w:val="000000"/>
          <w:szCs w:val="28"/>
        </w:rPr>
      </w:pPr>
      <w:r w:rsidRPr="00DF1293">
        <w:rPr>
          <w:color w:val="000000"/>
          <w:szCs w:val="28"/>
        </w:rPr>
        <w:t>5.5 Текущее премирование осуществляется на основании показателей критерий. Утверждаются директором учреждения персонально в отношении конкретного работника, в пределах утвержденного фонда на основании коллективного договора и положения об оплате труда.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5.6. Перечень показателей для текущего премирования: 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-успешное и добросовестное исполнение работниками своих должностных обязанностей в соответствующем периоде;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участие в течение соответствующего периода в выполнении важных работ, мероприятий.</w:t>
      </w:r>
    </w:p>
    <w:p w:rsidR="007D1C90" w:rsidRPr="00DF1293" w:rsidRDefault="007D1C90" w:rsidP="007D1C90">
      <w:pPr>
        <w:shd w:val="clear" w:color="auto" w:fill="FFFFFF"/>
        <w:rPr>
          <w:color w:val="000000"/>
          <w:szCs w:val="28"/>
        </w:rPr>
      </w:pPr>
      <w:r w:rsidRPr="00DF1293">
        <w:rPr>
          <w:color w:val="000000"/>
          <w:szCs w:val="28"/>
        </w:rPr>
        <w:tab/>
        <w:t xml:space="preserve">- </w:t>
      </w:r>
      <w:r w:rsidR="00F07F4B">
        <w:rPr>
          <w:color w:val="000000"/>
          <w:szCs w:val="28"/>
        </w:rPr>
        <w:t>з</w:t>
      </w:r>
      <w:r w:rsidRPr="00DF1293">
        <w:rPr>
          <w:color w:val="000000"/>
          <w:szCs w:val="28"/>
        </w:rPr>
        <w:t>а качественно</w:t>
      </w:r>
      <w:r>
        <w:rPr>
          <w:color w:val="000000"/>
          <w:szCs w:val="28"/>
        </w:rPr>
        <w:t>е</w:t>
      </w:r>
      <w:r w:rsidRPr="00DF1293">
        <w:rPr>
          <w:color w:val="000000"/>
          <w:szCs w:val="28"/>
        </w:rPr>
        <w:t>, без больничных и отгулов, отработанное рабочее время.</w:t>
      </w:r>
    </w:p>
    <w:p w:rsidR="007D1C90" w:rsidRPr="0088358D" w:rsidRDefault="007D1C90" w:rsidP="007D1C90">
      <w:pPr>
        <w:shd w:val="clear" w:color="auto" w:fill="FFFFFF"/>
        <w:rPr>
          <w:color w:val="000000"/>
          <w:szCs w:val="28"/>
        </w:rPr>
      </w:pPr>
      <w:r w:rsidRPr="00DF1293">
        <w:rPr>
          <w:color w:val="000000"/>
          <w:szCs w:val="28"/>
        </w:rPr>
        <w:tab/>
        <w:t xml:space="preserve">- </w:t>
      </w:r>
      <w:r w:rsidR="00F07F4B">
        <w:rPr>
          <w:color w:val="000000"/>
          <w:szCs w:val="28"/>
        </w:rPr>
        <w:t>з</w:t>
      </w:r>
      <w:r w:rsidRPr="00DF1293">
        <w:rPr>
          <w:color w:val="000000"/>
          <w:szCs w:val="28"/>
        </w:rPr>
        <w:t>а дополнительно выполненную, сверх служебных обязанностей работу.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Размер премии устанавливается к окладу (должностному окладу) работников в процентном отношении или в абсолютном размере.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5.7</w:t>
      </w:r>
      <w:r w:rsidRPr="00F60477">
        <w:rPr>
          <w:szCs w:val="28"/>
        </w:rPr>
        <w:t>. Размер премии по итогам работы за месяц определяется пропорционально отработанному времени</w:t>
      </w:r>
      <w:r>
        <w:rPr>
          <w:szCs w:val="28"/>
        </w:rPr>
        <w:t>,</w:t>
      </w:r>
      <w:r w:rsidRPr="00F60477">
        <w:rPr>
          <w:szCs w:val="28"/>
        </w:rPr>
        <w:t xml:space="preserve"> в размере</w:t>
      </w:r>
      <w:r>
        <w:rPr>
          <w:szCs w:val="28"/>
        </w:rPr>
        <w:t xml:space="preserve"> до</w:t>
      </w:r>
      <w:r w:rsidRPr="00F60477">
        <w:rPr>
          <w:szCs w:val="28"/>
        </w:rPr>
        <w:t xml:space="preserve"> 50 %</w:t>
      </w:r>
      <w:r w:rsidR="00F07F4B">
        <w:rPr>
          <w:szCs w:val="28"/>
        </w:rPr>
        <w:t xml:space="preserve"> должностного оклада</w:t>
      </w:r>
      <w:r w:rsidRPr="00F60477">
        <w:rPr>
          <w:szCs w:val="28"/>
        </w:rPr>
        <w:t>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При наличи</w:t>
      </w:r>
      <w:r>
        <w:rPr>
          <w:szCs w:val="28"/>
        </w:rPr>
        <w:t>и</w:t>
      </w:r>
      <w:r w:rsidRPr="00F60477">
        <w:rPr>
          <w:szCs w:val="28"/>
        </w:rPr>
        <w:t xml:space="preserve"> взысканий, упущений в работе за отчетный период, ненадлежащего исполнения своих должностных обязанностей, основание для выплаты премии отсутствует.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lastRenderedPageBreak/>
        <w:t>Нарушение трудовой дисциплины, по которым происходит лишение премии</w:t>
      </w:r>
      <w:r>
        <w:rPr>
          <w:szCs w:val="28"/>
        </w:rPr>
        <w:t xml:space="preserve"> на 100 %</w:t>
      </w:r>
      <w:r w:rsidRPr="00F60477">
        <w:rPr>
          <w:szCs w:val="28"/>
        </w:rPr>
        <w:t>: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появление работника на работе в состоянии алкогольного, наркотического или иного токсического опьянения;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прогул (отсутствие на работе без уважительных причин более 4 часов подряд в течение рабочего дня);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систематическое опоздание на работу или преждевременный уход с работы;</w:t>
      </w:r>
    </w:p>
    <w:p w:rsidR="007D1C90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>- порча и утрата государственного имущества.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5.8. Понижение премии производится в процентном отношении </w:t>
      </w:r>
      <w:proofErr w:type="gramStart"/>
      <w:r w:rsidRPr="00DF1293">
        <w:rPr>
          <w:szCs w:val="28"/>
        </w:rPr>
        <w:t>к</w:t>
      </w:r>
      <w:proofErr w:type="gramEnd"/>
      <w:r w:rsidRPr="00DF1293">
        <w:rPr>
          <w:szCs w:val="28"/>
        </w:rPr>
        <w:t xml:space="preserve"> уже начисленной в суммовом выражении и возможно в следующих случаях: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недобросовестное исполнение работником своих должностных обязанностей – понижение на 10 %;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нарушение трудового распорядка и правил внутреннего трудового распорядка – понижение – на 10%;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некачественное ведение учета материальных ценностей – понижение на 10 %;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несвоевременная сдача отчетности – понижение на 10 %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несвоевременное рассматривание обращений граждан и организаций, государственных органов и органов местного самоуправления – понижение на 10 %;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некачественный ремонт автомобильного транспорта, который повлек повторный ремонт (по вине водителя) – понижение на 50 %.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5.9</w:t>
      </w:r>
      <w:r w:rsidRPr="00F60477">
        <w:rPr>
          <w:szCs w:val="28"/>
        </w:rPr>
        <w:t>. За время, в течении которого работник отсутствовал на работе по причине болезни, премия не выплачивается.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5.10</w:t>
      </w:r>
      <w:r w:rsidRPr="00F60477">
        <w:rPr>
          <w:szCs w:val="28"/>
        </w:rPr>
        <w:t>. Решение о не премировании работника за период, в котором совершено нарушение, оформляется приказом директора с приложением письменных объяснений работников.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5.11. Премия может быть выплачена работникам единовременно.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Единовременная премия выплачивается из </w:t>
      </w:r>
      <w:proofErr w:type="gramStart"/>
      <w:r w:rsidRPr="00DF1293">
        <w:rPr>
          <w:szCs w:val="28"/>
        </w:rPr>
        <w:t>доходов</w:t>
      </w:r>
      <w:proofErr w:type="gramEnd"/>
      <w:r w:rsidRPr="00DF1293">
        <w:rPr>
          <w:szCs w:val="28"/>
        </w:rPr>
        <w:t xml:space="preserve"> полученных от предпринимательской деятельности учреждения, а также при наличие экономии фонда оплаты труда. 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при выходе работника на заслуженный отдых – 5 000 (пять тысяч)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к юбилейным дат</w:t>
      </w:r>
      <w:r>
        <w:rPr>
          <w:szCs w:val="28"/>
        </w:rPr>
        <w:t>ам (50, 55, 60, 65) – 3 000 (три</w:t>
      </w:r>
      <w:r w:rsidRPr="00DF1293">
        <w:rPr>
          <w:szCs w:val="28"/>
        </w:rPr>
        <w:t xml:space="preserve"> тысячи)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за высокий профессионализм, творческий поиск и упорный труд – 3000 (три тысячи)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за высокую личную эффективность и самоотдачу в работе – 2 000 (две тысячи)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за выдающиеся профессиональные качества – 1 500 (одна тысяча пятьсот)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 xml:space="preserve">- за добросовестное отношение к исполнению возложенных </w:t>
      </w:r>
      <w:r w:rsidR="00F07F4B">
        <w:rPr>
          <w:szCs w:val="28"/>
        </w:rPr>
        <w:t xml:space="preserve">должностных и </w:t>
      </w:r>
      <w:r w:rsidRPr="00DF1293">
        <w:rPr>
          <w:szCs w:val="28"/>
        </w:rPr>
        <w:t>служебных обязанностей и высокие показатели в работе – 2000 (две тысячи)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lastRenderedPageBreak/>
        <w:t>- за реформаторский поиск и деловую компетентность – 1000 (одна тысяча)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за высокую эффективность, качество и уровень организации работы – 2000 (две тысячи)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-проявление творческой инициативы, самостоятельности, ответственного отношения к профессиональному долгу – 1000 (одна тысяча)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активное участие в общественной жизни учреждения – 2000 (две тысячи) рублей;</w:t>
      </w:r>
    </w:p>
    <w:p w:rsidR="007D1C90" w:rsidRPr="00DF1293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- за позитивный имидж и соблюдение этики – 1000 (одна тысяча) рублей.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Выплаты осуществляются по ходатайству непосредственного руководителя отдела или участка согласованного с директором учреждения, на основании  приказа.</w:t>
      </w:r>
      <w:r w:rsidRPr="00F60477">
        <w:rPr>
          <w:szCs w:val="28"/>
        </w:rPr>
        <w:t xml:space="preserve"> 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Размер поощрения определяется в зависимости от конкретного вклада работника по разным направлениям деятельности учреждения.     </w:t>
      </w:r>
    </w:p>
    <w:p w:rsidR="007D1C90" w:rsidRPr="00F60477" w:rsidRDefault="007D1C90" w:rsidP="007D1C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D1C90" w:rsidRDefault="007D1C90" w:rsidP="007D1C90">
      <w:pPr>
        <w:ind w:firstLine="709"/>
        <w:jc w:val="center"/>
        <w:rPr>
          <w:b/>
          <w:szCs w:val="28"/>
        </w:rPr>
      </w:pPr>
      <w:r w:rsidRPr="00F60477">
        <w:rPr>
          <w:b/>
          <w:szCs w:val="28"/>
        </w:rPr>
        <w:t>6. Выплата материальной помощи</w:t>
      </w:r>
    </w:p>
    <w:p w:rsidR="007D1C90" w:rsidRPr="00F60477" w:rsidRDefault="007D1C90" w:rsidP="007D1C90">
      <w:pPr>
        <w:ind w:firstLine="709"/>
        <w:jc w:val="center"/>
        <w:rPr>
          <w:b/>
          <w:szCs w:val="28"/>
        </w:rPr>
      </w:pP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6.1. Материальная помощь выплачивается из доходов, полученных от осуществления предпринимательской деятельности, на основании приказа директора учреждения, в следующих случаях: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в связи с непредвиденными обстоятельствами (стихийное бедствие, несчастный случай, продолжительная болезнь) – 4 000 (четыре тысячи) рублей;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в связи с рождением ребенка у работника - 4 000 (четыре тысячи) рублей;</w:t>
      </w:r>
    </w:p>
    <w:p w:rsidR="007D1C90" w:rsidRPr="00DF1293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в связи со смертью близкого родственника работника (родители, дети, супруг, супруга) – 4 000 (две тысячи) рублей;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DF1293">
        <w:rPr>
          <w:szCs w:val="28"/>
        </w:rPr>
        <w:t>- в связи со смертью работника (семье умершего работника) – 5 000 (</w:t>
      </w:r>
      <w:r>
        <w:rPr>
          <w:szCs w:val="28"/>
        </w:rPr>
        <w:t>пять тысяч</w:t>
      </w:r>
      <w:r w:rsidRPr="00DF1293">
        <w:rPr>
          <w:szCs w:val="28"/>
        </w:rPr>
        <w:t>) рублей.</w:t>
      </w:r>
    </w:p>
    <w:p w:rsidR="007D1C90" w:rsidRPr="00F60477" w:rsidRDefault="007D1C90" w:rsidP="007D1C90">
      <w:pPr>
        <w:ind w:firstLine="709"/>
        <w:jc w:val="both"/>
        <w:rPr>
          <w:szCs w:val="28"/>
        </w:rPr>
      </w:pPr>
      <w:r w:rsidRPr="00F60477">
        <w:rPr>
          <w:szCs w:val="28"/>
        </w:rPr>
        <w:t xml:space="preserve">6.2. Выплата материальной помощи производится по приказу директора учреждения на основании личного заявления работника или членов его семьи с приложением подтверждением подтверждающих документов. 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</w:p>
    <w:p w:rsidR="007D1C90" w:rsidRPr="00F60477" w:rsidRDefault="007D1C90" w:rsidP="007D1C90">
      <w:pPr>
        <w:ind w:firstLine="708"/>
        <w:jc w:val="center"/>
        <w:rPr>
          <w:b/>
          <w:szCs w:val="28"/>
        </w:rPr>
      </w:pPr>
      <w:r w:rsidRPr="00F60477">
        <w:rPr>
          <w:b/>
          <w:bCs/>
          <w:szCs w:val="28"/>
        </w:rPr>
        <w:t>7. П</w:t>
      </w:r>
      <w:r w:rsidRPr="00F60477">
        <w:rPr>
          <w:b/>
          <w:szCs w:val="28"/>
        </w:rPr>
        <w:t>орядок и условия оплаты труда руководителя учреждения,  заместителей руководителя и главного бухгалтера</w:t>
      </w:r>
    </w:p>
    <w:p w:rsidR="007D1C90" w:rsidRPr="00F60477" w:rsidRDefault="007D1C90" w:rsidP="007D1C90">
      <w:pPr>
        <w:ind w:firstLine="708"/>
        <w:jc w:val="center"/>
        <w:rPr>
          <w:b/>
          <w:szCs w:val="28"/>
        </w:rPr>
      </w:pPr>
    </w:p>
    <w:p w:rsidR="007D1C90" w:rsidRPr="00F60477" w:rsidRDefault="007D1C90" w:rsidP="007D1C90">
      <w:pPr>
        <w:ind w:firstLine="708"/>
        <w:jc w:val="both"/>
        <w:rPr>
          <w:noProof/>
          <w:szCs w:val="28"/>
        </w:rPr>
      </w:pPr>
      <w:r w:rsidRPr="00F60477">
        <w:rPr>
          <w:szCs w:val="28"/>
        </w:rPr>
        <w:t>7.1 Заработная плата руководителя учреждения</w:t>
      </w:r>
      <w:r w:rsidRPr="00F60477">
        <w:rPr>
          <w:b/>
          <w:szCs w:val="28"/>
        </w:rPr>
        <w:t xml:space="preserve">,  </w:t>
      </w:r>
      <w:r w:rsidRPr="00F60477">
        <w:rPr>
          <w:szCs w:val="28"/>
        </w:rPr>
        <w:t>заместителей руководителя и главного бухгалтера состоит из должностного (базового) оклада, выплат компенсационного и стимулирующего характера.</w:t>
      </w:r>
      <w:r w:rsidRPr="00F60477">
        <w:rPr>
          <w:noProof/>
          <w:szCs w:val="28"/>
        </w:rPr>
        <w:t xml:space="preserve"> Оплата труда руководителя, главного бухгалтера производится за счет бюджетных ассигнования, а так же средств полученных от осуществления предпр</w:t>
      </w:r>
      <w:r w:rsidR="00F07F4B">
        <w:rPr>
          <w:noProof/>
          <w:szCs w:val="28"/>
        </w:rPr>
        <w:t>и</w:t>
      </w:r>
      <w:r w:rsidRPr="00F60477">
        <w:rPr>
          <w:noProof/>
          <w:szCs w:val="28"/>
        </w:rPr>
        <w:t>нимательской деятельности.</w:t>
      </w:r>
    </w:p>
    <w:p w:rsidR="007D1C90" w:rsidRPr="00F60477" w:rsidRDefault="007D1C90" w:rsidP="007D1C90">
      <w:pPr>
        <w:ind w:firstLine="708"/>
        <w:jc w:val="both"/>
        <w:rPr>
          <w:noProof/>
          <w:szCs w:val="28"/>
        </w:rPr>
      </w:pPr>
      <w:r w:rsidRPr="00F60477">
        <w:rPr>
          <w:noProof/>
          <w:szCs w:val="28"/>
        </w:rPr>
        <w:lastRenderedPageBreak/>
        <w:t>7.2. Заработная плата директора, его заместителя и главного бухгалтера учреждения, состоит из должностного оклада, выплат компенсационного и стимулирующего характера.</w:t>
      </w:r>
    </w:p>
    <w:p w:rsidR="007D1C90" w:rsidRPr="00F60477" w:rsidRDefault="007D1C90" w:rsidP="007D1C90">
      <w:pPr>
        <w:jc w:val="both"/>
        <w:rPr>
          <w:szCs w:val="28"/>
        </w:rPr>
      </w:pPr>
      <w:r w:rsidRPr="00F60477">
        <w:rPr>
          <w:noProof/>
          <w:szCs w:val="28"/>
        </w:rPr>
        <w:tab/>
        <w:t>7.3. Должностные оклады заместителя директора и главного бухгалтера учреждения устанавлива</w:t>
      </w:r>
      <w:r w:rsidR="00F07F4B">
        <w:rPr>
          <w:noProof/>
          <w:szCs w:val="28"/>
        </w:rPr>
        <w:t>ются</w:t>
      </w:r>
      <w:r w:rsidRPr="00F60477">
        <w:rPr>
          <w:noProof/>
          <w:szCs w:val="28"/>
        </w:rPr>
        <w:t xml:space="preserve"> на 15–30 % ниже должностного оклада директора учреждения.</w:t>
      </w:r>
      <w:r w:rsidRPr="00F60477">
        <w:rPr>
          <w:szCs w:val="28"/>
        </w:rPr>
        <w:t xml:space="preserve"> В случае различия у руководителя и заместителей руководителя  квалификационного  уровня, для расчета оклада заместителя руководителя применяется соответствующий оклад по максимуму.</w:t>
      </w:r>
    </w:p>
    <w:p w:rsidR="007D1C90" w:rsidRPr="00F60477" w:rsidRDefault="007D1C90" w:rsidP="007D1C90">
      <w:pPr>
        <w:ind w:firstLine="708"/>
        <w:jc w:val="both"/>
        <w:rPr>
          <w:noProof/>
          <w:szCs w:val="28"/>
        </w:rPr>
      </w:pPr>
      <w:r w:rsidRPr="00F60477">
        <w:rPr>
          <w:noProof/>
          <w:szCs w:val="28"/>
        </w:rPr>
        <w:t>7.4. Компенсационные выплаты директору, его заместителю и главному бухгалтеру учреждения производятся на общих основаниях в соответс</w:t>
      </w:r>
      <w:r w:rsidR="00F07F4B">
        <w:rPr>
          <w:noProof/>
          <w:szCs w:val="28"/>
        </w:rPr>
        <w:t>т</w:t>
      </w:r>
      <w:r w:rsidRPr="00F60477">
        <w:rPr>
          <w:noProof/>
          <w:szCs w:val="28"/>
        </w:rPr>
        <w:t>вии с настоящим Положением.</w:t>
      </w:r>
    </w:p>
    <w:p w:rsidR="007D1C90" w:rsidRPr="00F60477" w:rsidRDefault="007D1C90" w:rsidP="007D1C90">
      <w:pPr>
        <w:ind w:firstLine="708"/>
        <w:jc w:val="both"/>
        <w:rPr>
          <w:noProof/>
          <w:szCs w:val="28"/>
        </w:rPr>
      </w:pPr>
      <w:r w:rsidRPr="00F60477">
        <w:rPr>
          <w:noProof/>
          <w:szCs w:val="28"/>
        </w:rPr>
        <w:t xml:space="preserve">7.5. </w:t>
      </w:r>
      <w:r>
        <w:rPr>
          <w:noProof/>
          <w:szCs w:val="28"/>
        </w:rPr>
        <w:t>Директору учреждения, п</w:t>
      </w:r>
      <w:r w:rsidRPr="00F60477">
        <w:rPr>
          <w:noProof/>
          <w:szCs w:val="28"/>
        </w:rPr>
        <w:t>ремия, стимулирующая выплата за интенсивность и качество работ устанавливается исходя из результатов деятельности учреждения и выплачиваются на основании решения главы городского поселения «Борзинское».</w:t>
      </w:r>
    </w:p>
    <w:p w:rsidR="007D1C90" w:rsidRPr="00F60477" w:rsidRDefault="007D1C90" w:rsidP="007D1C90">
      <w:pPr>
        <w:ind w:firstLine="708"/>
        <w:jc w:val="both"/>
        <w:rPr>
          <w:noProof/>
          <w:szCs w:val="28"/>
        </w:rPr>
      </w:pPr>
      <w:r w:rsidRPr="00F60477">
        <w:rPr>
          <w:noProof/>
          <w:szCs w:val="28"/>
        </w:rPr>
        <w:t>Размеры и условия осуществления стимулирующих выплат закрепляются в трудовом договоре (контракте) и устанавливатся к должностн</w:t>
      </w:r>
      <w:r w:rsidR="00F07F4B">
        <w:rPr>
          <w:noProof/>
          <w:szCs w:val="28"/>
        </w:rPr>
        <w:t>ому</w:t>
      </w:r>
      <w:r w:rsidRPr="00F60477">
        <w:rPr>
          <w:noProof/>
          <w:szCs w:val="28"/>
        </w:rPr>
        <w:t xml:space="preserve"> оклад</w:t>
      </w:r>
      <w:r w:rsidR="00F07F4B">
        <w:rPr>
          <w:noProof/>
          <w:szCs w:val="28"/>
        </w:rPr>
        <w:t>у</w:t>
      </w:r>
      <w:r w:rsidRPr="00F60477">
        <w:rPr>
          <w:noProof/>
          <w:szCs w:val="28"/>
        </w:rPr>
        <w:t xml:space="preserve"> директора, его заместителя и главного бухгалтера учреждения в процентном отношении.</w:t>
      </w:r>
    </w:p>
    <w:p w:rsidR="007D1C90" w:rsidRPr="00F60477" w:rsidRDefault="007D1C90" w:rsidP="007D1C90">
      <w:pPr>
        <w:ind w:firstLine="708"/>
        <w:jc w:val="both"/>
        <w:rPr>
          <w:b/>
          <w:szCs w:val="28"/>
        </w:rPr>
      </w:pPr>
      <w:r w:rsidRPr="00F60477">
        <w:rPr>
          <w:noProof/>
          <w:szCs w:val="28"/>
        </w:rPr>
        <w:t>7.6. Должностные оклады директора учреждения, заместителя и главновного бухгалтера индексируются одновременно с индексацией оклада (должностного оклада), тарифной ставки заработной платы работников общеотраслевых профессий, рабочих и должностей служащих.</w:t>
      </w:r>
    </w:p>
    <w:p w:rsidR="007D1C90" w:rsidRPr="00F60477" w:rsidRDefault="007D1C90" w:rsidP="007D1C90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60477">
        <w:rPr>
          <w:szCs w:val="28"/>
        </w:rPr>
        <w:t xml:space="preserve">   </w:t>
      </w:r>
      <w:r>
        <w:rPr>
          <w:szCs w:val="28"/>
        </w:rPr>
        <w:tab/>
      </w:r>
      <w:r w:rsidRPr="009E5D04">
        <w:rPr>
          <w:color w:val="000000"/>
          <w:szCs w:val="28"/>
        </w:rPr>
        <w:t xml:space="preserve">7.7. Должностной (базовый) оклад </w:t>
      </w:r>
      <w:r>
        <w:rPr>
          <w:color w:val="000000"/>
          <w:szCs w:val="28"/>
        </w:rPr>
        <w:t>директора</w:t>
      </w:r>
      <w:r w:rsidRPr="009E5D04">
        <w:rPr>
          <w:color w:val="000000"/>
          <w:szCs w:val="28"/>
        </w:rPr>
        <w:t xml:space="preserve"> учреждения устанавливается </w:t>
      </w:r>
      <w:r>
        <w:rPr>
          <w:color w:val="000000"/>
          <w:szCs w:val="28"/>
        </w:rPr>
        <w:t>Администрацией городского поселения «Борзинское» и определяется трудовым договором (контрактом).</w:t>
      </w:r>
    </w:p>
    <w:p w:rsidR="007D1C90" w:rsidRPr="00F60477" w:rsidRDefault="007D1C90" w:rsidP="007D1C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C90" w:rsidRPr="00F60477" w:rsidRDefault="007D1C90" w:rsidP="007D1C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77">
        <w:rPr>
          <w:rFonts w:ascii="Times New Roman" w:hAnsi="Times New Roman" w:cs="Times New Roman"/>
          <w:b/>
          <w:sz w:val="28"/>
          <w:szCs w:val="28"/>
        </w:rPr>
        <w:t>8. Порядок формирования фонда оплаты труда</w:t>
      </w:r>
    </w:p>
    <w:p w:rsidR="007D1C90" w:rsidRPr="00F60477" w:rsidRDefault="007D1C90" w:rsidP="007D1C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90" w:rsidRPr="00F60477" w:rsidRDefault="007D1C90" w:rsidP="007D1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0477">
        <w:rPr>
          <w:sz w:val="28"/>
          <w:szCs w:val="28"/>
        </w:rPr>
        <w:t>.1. При формировании фонда оплаты труда работников, осуществляющих профессиональную деятельность по профессиям рабочих или должностям служащих, входящим в соответствующую профессиональную квалификационную группу, сверх средств, направляемых для выплаты должностных окладов, предусматриваются средства (в расчете на год):</w:t>
      </w:r>
    </w:p>
    <w:p w:rsidR="007D1C90" w:rsidRPr="00F60477" w:rsidRDefault="007D1C90" w:rsidP="007D1C90">
      <w:pPr>
        <w:pStyle w:val="a3"/>
        <w:ind w:firstLine="709"/>
        <w:jc w:val="both"/>
        <w:rPr>
          <w:sz w:val="28"/>
          <w:szCs w:val="28"/>
        </w:rPr>
      </w:pPr>
      <w:r w:rsidRPr="00F60477">
        <w:rPr>
          <w:sz w:val="28"/>
          <w:szCs w:val="28"/>
        </w:rPr>
        <w:t>А) компенсационных и стимулирующих выплат, за исключением районного коэффициента к заработной плате и процентной надбавки к заработной плате, установленных в соответствии с федеральным законодательством, законами Забайкальского края:</w:t>
      </w:r>
    </w:p>
    <w:p w:rsidR="007D1C90" w:rsidRPr="00F60477" w:rsidRDefault="007D1C90" w:rsidP="007D1C90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0477">
        <w:rPr>
          <w:color w:val="000000"/>
          <w:sz w:val="28"/>
          <w:szCs w:val="28"/>
          <w:shd w:val="clear" w:color="auto" w:fill="FFFFFF"/>
        </w:rPr>
        <w:t xml:space="preserve">25 должностных окладов - для работников </w:t>
      </w:r>
      <w:proofErr w:type="spellStart"/>
      <w:r w:rsidR="00C75F5D">
        <w:rPr>
          <w:color w:val="000000"/>
          <w:sz w:val="28"/>
          <w:szCs w:val="28"/>
          <w:shd w:val="clear" w:color="auto" w:fill="FFFFFF"/>
        </w:rPr>
        <w:t>учреждения</w:t>
      </w:r>
      <w:proofErr w:type="gramStart"/>
      <w:r w:rsidR="00C75F5D">
        <w:rPr>
          <w:color w:val="000000"/>
          <w:sz w:val="28"/>
          <w:szCs w:val="28"/>
          <w:shd w:val="clear" w:color="auto" w:fill="FFFFFF"/>
        </w:rPr>
        <w:t>,</w:t>
      </w:r>
      <w:r w:rsidRPr="00F60477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F60477">
        <w:rPr>
          <w:color w:val="000000"/>
          <w:sz w:val="28"/>
          <w:szCs w:val="28"/>
          <w:shd w:val="clear" w:color="auto" w:fill="FFFFFF"/>
        </w:rPr>
        <w:t>существляющих</w:t>
      </w:r>
      <w:proofErr w:type="spellEnd"/>
      <w:r w:rsidRPr="00F60477">
        <w:rPr>
          <w:color w:val="000000"/>
          <w:sz w:val="28"/>
          <w:szCs w:val="28"/>
          <w:shd w:val="clear" w:color="auto" w:fill="FFFFFF"/>
        </w:rPr>
        <w:t xml:space="preserve"> профессиональную деятельность по должностям служащих, входящим в соответствующую профессиональную квалификационную группу;</w:t>
      </w:r>
    </w:p>
    <w:p w:rsidR="007D1C90" w:rsidRPr="00F60477" w:rsidRDefault="007D1C90" w:rsidP="007D1C90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0477">
        <w:rPr>
          <w:color w:val="000000"/>
          <w:sz w:val="28"/>
          <w:szCs w:val="28"/>
          <w:shd w:val="clear" w:color="auto" w:fill="FFFFFF"/>
        </w:rPr>
        <w:t>14 должностных окладов - для работников</w:t>
      </w:r>
      <w:r w:rsidR="00C75F5D">
        <w:rPr>
          <w:color w:val="000000"/>
          <w:sz w:val="28"/>
          <w:szCs w:val="28"/>
          <w:shd w:val="clear" w:color="auto" w:fill="FFFFFF"/>
        </w:rPr>
        <w:t xml:space="preserve"> учреждения</w:t>
      </w:r>
      <w:r w:rsidRPr="00F60477">
        <w:rPr>
          <w:color w:val="000000"/>
          <w:sz w:val="28"/>
          <w:szCs w:val="28"/>
          <w:shd w:val="clear" w:color="auto" w:fill="FFFFFF"/>
        </w:rPr>
        <w:t xml:space="preserve">, осуществляющих профессиональную деятельность по профессиям рабочих, </w:t>
      </w:r>
      <w:r w:rsidRPr="00F60477">
        <w:rPr>
          <w:color w:val="000000"/>
          <w:sz w:val="28"/>
          <w:szCs w:val="28"/>
          <w:shd w:val="clear" w:color="auto" w:fill="FFFFFF"/>
        </w:rPr>
        <w:lastRenderedPageBreak/>
        <w:t>входящим в соответствующую профессиональную квалификационную группу (за исключением водителей);</w:t>
      </w:r>
    </w:p>
    <w:p w:rsidR="007D1C90" w:rsidRPr="00F60477" w:rsidRDefault="007D1C90" w:rsidP="007D1C9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0477">
        <w:rPr>
          <w:color w:val="000000"/>
          <w:sz w:val="28"/>
          <w:szCs w:val="28"/>
        </w:rPr>
        <w:tab/>
        <w:t>41 должностной оклад - для водителей;</w:t>
      </w:r>
      <w:bookmarkStart w:id="0" w:name="bssPhr84"/>
      <w:bookmarkStart w:id="1" w:name="dfasm2vpck"/>
      <w:bookmarkStart w:id="2" w:name="zab_219_67"/>
      <w:bookmarkStart w:id="3" w:name="bssPhr85"/>
      <w:bookmarkStart w:id="4" w:name="dfasgf4gtm"/>
      <w:bookmarkStart w:id="5" w:name="zab_219_68"/>
      <w:bookmarkEnd w:id="0"/>
      <w:bookmarkEnd w:id="1"/>
      <w:bookmarkEnd w:id="2"/>
      <w:bookmarkEnd w:id="3"/>
      <w:bookmarkEnd w:id="4"/>
      <w:bookmarkEnd w:id="5"/>
    </w:p>
    <w:p w:rsidR="007D1C90" w:rsidRPr="00F60477" w:rsidRDefault="007D1C90" w:rsidP="007D1C90">
      <w:pPr>
        <w:pStyle w:val="a3"/>
        <w:ind w:firstLine="709"/>
        <w:jc w:val="both"/>
        <w:rPr>
          <w:sz w:val="28"/>
          <w:szCs w:val="28"/>
        </w:rPr>
      </w:pPr>
      <w:r w:rsidRPr="00F60477">
        <w:rPr>
          <w:color w:val="000000"/>
          <w:sz w:val="28"/>
          <w:szCs w:val="28"/>
          <w:shd w:val="clear" w:color="auto" w:fill="FFFFFF"/>
        </w:rPr>
        <w:t>Фонд оплаты труда работников формируется с учетом районного коэффициента и процентной надбавки к заработной плате, установленных в соответствии с федеральным законодательством, законами Забайкальского края.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</w:p>
    <w:p w:rsidR="007D1C90" w:rsidRPr="00F60477" w:rsidRDefault="007D1C90" w:rsidP="007D1C90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F60477">
        <w:rPr>
          <w:b/>
          <w:szCs w:val="28"/>
        </w:rPr>
        <w:t>. Порядок выплаты заработной платы</w:t>
      </w:r>
    </w:p>
    <w:p w:rsidR="007D1C90" w:rsidRPr="00F60477" w:rsidRDefault="007D1C90" w:rsidP="007D1C90">
      <w:pPr>
        <w:jc w:val="center"/>
        <w:rPr>
          <w:b/>
          <w:szCs w:val="28"/>
        </w:rPr>
      </w:pP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F60477">
        <w:rPr>
          <w:szCs w:val="28"/>
        </w:rPr>
        <w:t>.1.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 путем выдачи по</w:t>
      </w:r>
      <w:r w:rsidR="00435C2F">
        <w:rPr>
          <w:szCs w:val="28"/>
        </w:rPr>
        <w:t>д</w:t>
      </w:r>
      <w:r w:rsidRPr="00F60477">
        <w:rPr>
          <w:szCs w:val="28"/>
        </w:rPr>
        <w:t xml:space="preserve"> индивидуальную роспись расчетного листа. 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F60477">
        <w:rPr>
          <w:szCs w:val="28"/>
        </w:rPr>
        <w:t>.2. Выплата заработной платы штатным работникам учреждения производится не реже чем два раза  в месяц: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 xml:space="preserve">- аванс –  </w:t>
      </w:r>
      <w:r w:rsidRPr="00F60477">
        <w:rPr>
          <w:szCs w:val="28"/>
        </w:rPr>
        <w:t>30(31) числа текущего периода;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F60477">
        <w:rPr>
          <w:szCs w:val="28"/>
        </w:rPr>
        <w:t xml:space="preserve">- </w:t>
      </w:r>
      <w:r>
        <w:rPr>
          <w:szCs w:val="28"/>
        </w:rPr>
        <w:t xml:space="preserve">заработная плата – </w:t>
      </w:r>
      <w:r w:rsidRPr="00F60477">
        <w:rPr>
          <w:szCs w:val="28"/>
        </w:rPr>
        <w:t>15числа следующего месяца.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F60477">
        <w:rPr>
          <w:szCs w:val="28"/>
        </w:rPr>
        <w:t>.3. Выплата заработной платы в учреждении производится в денежной форме, в рублях, с зачислением на указанный работником в письменной форме заявлении счет в банке.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F60477">
        <w:rPr>
          <w:szCs w:val="28"/>
        </w:rPr>
        <w:t>.4. При увольнении работника выплата всех сумм, причитающихся ему от учреждения, производится в день увольнения.</w:t>
      </w:r>
    </w:p>
    <w:p w:rsidR="007D1C90" w:rsidRPr="00DF1293" w:rsidRDefault="007D1C90" w:rsidP="007D1C90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DF1293">
        <w:rPr>
          <w:szCs w:val="28"/>
        </w:rPr>
        <w:t xml:space="preserve">9.5. Назначение оплаты пособия по временной нетрудоспособности </w:t>
      </w:r>
      <w:r w:rsidR="00435C2F">
        <w:rPr>
          <w:szCs w:val="28"/>
        </w:rPr>
        <w:t xml:space="preserve">производится </w:t>
      </w:r>
      <w:r w:rsidRPr="00DF1293">
        <w:rPr>
          <w:szCs w:val="28"/>
        </w:rPr>
        <w:t xml:space="preserve">в течение </w:t>
      </w:r>
      <w:r w:rsidRPr="00DF1293">
        <w:rPr>
          <w:color w:val="000000"/>
          <w:szCs w:val="28"/>
          <w:shd w:val="clear" w:color="auto" w:fill="FFFFFF"/>
        </w:rPr>
        <w:t xml:space="preserve">10 календарных дней со дня представления работником листка нетрудоспособности. В свою очередь, выплата </w:t>
      </w:r>
      <w:r w:rsidRPr="00DF1293">
        <w:rPr>
          <w:szCs w:val="28"/>
        </w:rPr>
        <w:t>пособия по временной нетрудоспособности производится</w:t>
      </w:r>
      <w:r w:rsidRPr="00DF1293">
        <w:rPr>
          <w:color w:val="000000"/>
          <w:szCs w:val="28"/>
          <w:shd w:val="clear" w:color="auto" w:fill="FFFFFF"/>
        </w:rPr>
        <w:t xml:space="preserve"> работодателем в ближайший день выплаты зарплаты или аванса после назначения пособия.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 w:rsidRPr="00DF1293">
        <w:rPr>
          <w:szCs w:val="28"/>
        </w:rPr>
        <w:t>9.11. Удержания из заработной платы работника производятся в порядке предусмотренном ст.137-138 ТК  Р.Ф.: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9.11</w:t>
      </w:r>
      <w:r w:rsidRPr="00F60477">
        <w:rPr>
          <w:szCs w:val="28"/>
        </w:rPr>
        <w:t>.1. Для возмещения неотработанного аванса, выданного работнику в счет заработной платы.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9.11</w:t>
      </w:r>
      <w:r w:rsidRPr="00F60477">
        <w:rPr>
          <w:szCs w:val="28"/>
        </w:rPr>
        <w:t>.2. 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 другую местность, а также в других случаях.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9.11</w:t>
      </w:r>
      <w:r w:rsidRPr="00F60477">
        <w:rPr>
          <w:szCs w:val="28"/>
        </w:rPr>
        <w:t xml:space="preserve">.3. Для возврата сумм, излишне выплаченных работнику вследствие счетных ошибок, а также </w:t>
      </w:r>
      <w:proofErr w:type="gramStart"/>
      <w:r w:rsidRPr="00F60477">
        <w:rPr>
          <w:szCs w:val="28"/>
        </w:rPr>
        <w:t>сумм</w:t>
      </w:r>
      <w:proofErr w:type="gramEnd"/>
      <w:r w:rsidRPr="00F60477">
        <w:rPr>
          <w:szCs w:val="28"/>
        </w:rPr>
        <w:t xml:space="preserve"> излишне выданных работнику, в случае признания органом по рассмотрению индивидуальны трудовых споров вины работника в невыполнении норм труда (часть 3 ст.155) или простоя (часть 3 ст.157.)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9.11</w:t>
      </w:r>
      <w:r w:rsidRPr="00F60477">
        <w:rPr>
          <w:szCs w:val="28"/>
        </w:rPr>
        <w:t>.4. 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9.12</w:t>
      </w:r>
      <w:r w:rsidRPr="00F60477">
        <w:rPr>
          <w:szCs w:val="28"/>
        </w:rPr>
        <w:t xml:space="preserve">. </w:t>
      </w:r>
      <w:r w:rsidR="001D5825">
        <w:rPr>
          <w:szCs w:val="28"/>
        </w:rPr>
        <w:t xml:space="preserve">На период нахождения в командировке </w:t>
      </w:r>
      <w:r w:rsidRPr="00F60477">
        <w:rPr>
          <w:szCs w:val="28"/>
        </w:rPr>
        <w:t xml:space="preserve"> за работником сохраняется место работы (должность) и средний заработок.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</w:p>
    <w:p w:rsidR="007D1C90" w:rsidRDefault="007D1C90" w:rsidP="007D1C9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F60477">
        <w:rPr>
          <w:b/>
          <w:szCs w:val="28"/>
        </w:rPr>
        <w:t>. Ответственность работодателя за задержку выплаты заработной платы</w:t>
      </w:r>
    </w:p>
    <w:p w:rsidR="00435C2F" w:rsidRPr="00F60477" w:rsidRDefault="00435C2F" w:rsidP="007D1C90">
      <w:pPr>
        <w:ind w:firstLine="708"/>
        <w:jc w:val="center"/>
        <w:rPr>
          <w:b/>
          <w:szCs w:val="28"/>
        </w:rPr>
      </w:pPr>
    </w:p>
    <w:p w:rsidR="007D1C90" w:rsidRPr="00F60477" w:rsidRDefault="007D1C90" w:rsidP="007D1C90">
      <w:pPr>
        <w:ind w:firstLine="708"/>
        <w:jc w:val="both"/>
        <w:rPr>
          <w:b/>
          <w:szCs w:val="28"/>
        </w:rPr>
      </w:pPr>
      <w:r>
        <w:rPr>
          <w:szCs w:val="28"/>
        </w:rPr>
        <w:t>10</w:t>
      </w:r>
      <w:r w:rsidRPr="00F60477">
        <w:rPr>
          <w:szCs w:val="28"/>
        </w:rPr>
        <w:t>.1</w:t>
      </w:r>
      <w:r w:rsidRPr="00F60477">
        <w:rPr>
          <w:b/>
          <w:szCs w:val="28"/>
        </w:rPr>
        <w:t xml:space="preserve">. </w:t>
      </w:r>
      <w:r w:rsidRPr="00F60477">
        <w:rPr>
          <w:szCs w:val="28"/>
        </w:rPr>
        <w:t>Источником оплаты труда и премирования работников является фонд</w:t>
      </w:r>
      <w:r w:rsidRPr="00F60477">
        <w:rPr>
          <w:b/>
          <w:szCs w:val="28"/>
        </w:rPr>
        <w:t xml:space="preserve"> </w:t>
      </w:r>
      <w:r w:rsidRPr="00F60477">
        <w:rPr>
          <w:szCs w:val="28"/>
        </w:rPr>
        <w:t>заработной платы, сформированный из бюджетных субсидий и доходов учреждения полученных от осуществления предпринимательской деятельности.</w:t>
      </w:r>
      <w:r w:rsidRPr="00F60477">
        <w:rPr>
          <w:b/>
          <w:szCs w:val="28"/>
        </w:rPr>
        <w:t xml:space="preserve"> 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F60477">
        <w:rPr>
          <w:szCs w:val="28"/>
        </w:rPr>
        <w:t>.2. За задержку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Федерации.</w:t>
      </w:r>
    </w:p>
    <w:p w:rsidR="007D1C90" w:rsidRPr="00F60477" w:rsidRDefault="007D1C90" w:rsidP="007D1C90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F60477">
        <w:rPr>
          <w:szCs w:val="28"/>
        </w:rPr>
        <w:t xml:space="preserve">.3. </w:t>
      </w:r>
      <w:proofErr w:type="gramStart"/>
      <w:r w:rsidRPr="00F60477">
        <w:rPr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сумм, за каждый день задержки, начиная со следующего дня после</w:t>
      </w:r>
      <w:proofErr w:type="gramEnd"/>
      <w:r w:rsidRPr="00F60477">
        <w:rPr>
          <w:szCs w:val="28"/>
        </w:rPr>
        <w:t xml:space="preserve">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 (статья 236 ТК РФ).  </w:t>
      </w:r>
    </w:p>
    <w:p w:rsidR="007D1C90" w:rsidRPr="00F60477" w:rsidRDefault="007D1C90" w:rsidP="007D1C90">
      <w:pPr>
        <w:ind w:firstLine="708"/>
        <w:jc w:val="center"/>
        <w:rPr>
          <w:szCs w:val="28"/>
        </w:rPr>
      </w:pPr>
    </w:p>
    <w:p w:rsidR="007D1C90" w:rsidRPr="00F60477" w:rsidRDefault="007D1C90" w:rsidP="007D1C90">
      <w:pPr>
        <w:ind w:firstLine="708"/>
        <w:jc w:val="both"/>
        <w:rPr>
          <w:szCs w:val="28"/>
        </w:rPr>
      </w:pPr>
    </w:p>
    <w:p w:rsidR="007D1C90" w:rsidRPr="00F60477" w:rsidRDefault="007D1C90" w:rsidP="007D1C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6047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7D1C90" w:rsidRPr="00F60477" w:rsidRDefault="007D1C90" w:rsidP="007D1C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A6" w:rsidRDefault="000857A6" w:rsidP="000857A6">
      <w:pPr>
        <w:ind w:firstLine="708"/>
        <w:jc w:val="both"/>
        <w:rPr>
          <w:szCs w:val="28"/>
        </w:rPr>
      </w:pPr>
      <w:r w:rsidRPr="0079098A">
        <w:rPr>
          <w:szCs w:val="28"/>
        </w:rPr>
        <w:t>1</w:t>
      </w:r>
      <w:r w:rsidR="002626A3">
        <w:rPr>
          <w:szCs w:val="28"/>
        </w:rPr>
        <w:t>1</w:t>
      </w:r>
      <w:r w:rsidRPr="007F1025">
        <w:rPr>
          <w:szCs w:val="28"/>
        </w:rPr>
        <w:t xml:space="preserve">.1 Настоящее Положение </w:t>
      </w:r>
      <w:r>
        <w:rPr>
          <w:szCs w:val="28"/>
        </w:rPr>
        <w:t xml:space="preserve">распространяет свое действие на правоотношения, возникшие </w:t>
      </w:r>
      <w:r w:rsidRPr="007F1025">
        <w:rPr>
          <w:szCs w:val="28"/>
        </w:rPr>
        <w:t xml:space="preserve"> с </w:t>
      </w:r>
      <w:r>
        <w:rPr>
          <w:szCs w:val="28"/>
        </w:rPr>
        <w:t>«01» июля 2018 года</w:t>
      </w:r>
      <w:r w:rsidRPr="007F1025">
        <w:rPr>
          <w:szCs w:val="28"/>
        </w:rPr>
        <w:t xml:space="preserve"> и действует </w:t>
      </w:r>
      <w:r>
        <w:rPr>
          <w:szCs w:val="28"/>
        </w:rPr>
        <w:t>до принятия нового положения</w:t>
      </w:r>
      <w:r w:rsidRPr="007F1025">
        <w:rPr>
          <w:szCs w:val="28"/>
        </w:rPr>
        <w:t>.</w:t>
      </w:r>
    </w:p>
    <w:p w:rsidR="000857A6" w:rsidRDefault="000857A6" w:rsidP="000857A6">
      <w:pPr>
        <w:autoSpaceDE w:val="0"/>
        <w:autoSpaceDN w:val="0"/>
        <w:adjustRightInd w:val="0"/>
        <w:rPr>
          <w:szCs w:val="28"/>
        </w:rPr>
      </w:pPr>
    </w:p>
    <w:p w:rsidR="007D1C90" w:rsidRDefault="007D1C90" w:rsidP="007D1C90">
      <w:pPr>
        <w:rPr>
          <w:b/>
          <w:bCs/>
          <w:szCs w:val="28"/>
        </w:rPr>
      </w:pPr>
    </w:p>
    <w:p w:rsidR="007D1C90" w:rsidRDefault="007D1C90" w:rsidP="009E5F67">
      <w:pPr>
        <w:jc w:val="both"/>
        <w:rPr>
          <w:szCs w:val="28"/>
        </w:rPr>
      </w:pPr>
    </w:p>
    <w:sectPr w:rsidR="007D1C90" w:rsidSect="00E5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AAE"/>
    <w:multiLevelType w:val="hybridMultilevel"/>
    <w:tmpl w:val="715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8F"/>
    <w:multiLevelType w:val="hybridMultilevel"/>
    <w:tmpl w:val="0D6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4B76"/>
    <w:multiLevelType w:val="hybridMultilevel"/>
    <w:tmpl w:val="F2C6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72"/>
    <w:rsid w:val="00013793"/>
    <w:rsid w:val="00043434"/>
    <w:rsid w:val="000749A0"/>
    <w:rsid w:val="00077DE1"/>
    <w:rsid w:val="000857A6"/>
    <w:rsid w:val="00130C13"/>
    <w:rsid w:val="0015702C"/>
    <w:rsid w:val="00184E75"/>
    <w:rsid w:val="00185236"/>
    <w:rsid w:val="001C3D49"/>
    <w:rsid w:val="001D5825"/>
    <w:rsid w:val="00201719"/>
    <w:rsid w:val="002626A3"/>
    <w:rsid w:val="002D2463"/>
    <w:rsid w:val="00312A2F"/>
    <w:rsid w:val="00353B93"/>
    <w:rsid w:val="00362003"/>
    <w:rsid w:val="0036784B"/>
    <w:rsid w:val="003B7E5F"/>
    <w:rsid w:val="003C75C5"/>
    <w:rsid w:val="00435C2F"/>
    <w:rsid w:val="00464DDA"/>
    <w:rsid w:val="004F5B72"/>
    <w:rsid w:val="00575CB4"/>
    <w:rsid w:val="00587830"/>
    <w:rsid w:val="0063318B"/>
    <w:rsid w:val="007073F7"/>
    <w:rsid w:val="00782FAB"/>
    <w:rsid w:val="007C23BF"/>
    <w:rsid w:val="007D1C90"/>
    <w:rsid w:val="00877D17"/>
    <w:rsid w:val="008920D4"/>
    <w:rsid w:val="008B2E8F"/>
    <w:rsid w:val="00903AEE"/>
    <w:rsid w:val="00924796"/>
    <w:rsid w:val="00943B94"/>
    <w:rsid w:val="00975892"/>
    <w:rsid w:val="009E5F67"/>
    <w:rsid w:val="009F3950"/>
    <w:rsid w:val="00A460BE"/>
    <w:rsid w:val="00A561A4"/>
    <w:rsid w:val="00A94560"/>
    <w:rsid w:val="00A96C99"/>
    <w:rsid w:val="00AA5A79"/>
    <w:rsid w:val="00AD7BB3"/>
    <w:rsid w:val="00AF46B3"/>
    <w:rsid w:val="00B701B7"/>
    <w:rsid w:val="00BD7F68"/>
    <w:rsid w:val="00C12EA7"/>
    <w:rsid w:val="00C75F5D"/>
    <w:rsid w:val="00C774B2"/>
    <w:rsid w:val="00CE1633"/>
    <w:rsid w:val="00CE28EA"/>
    <w:rsid w:val="00CE3256"/>
    <w:rsid w:val="00CE5AAF"/>
    <w:rsid w:val="00D1083C"/>
    <w:rsid w:val="00D7222A"/>
    <w:rsid w:val="00D85F68"/>
    <w:rsid w:val="00E50815"/>
    <w:rsid w:val="00E53FB3"/>
    <w:rsid w:val="00EE5EAF"/>
    <w:rsid w:val="00F0447A"/>
    <w:rsid w:val="00F04C2E"/>
    <w:rsid w:val="00F07F4B"/>
    <w:rsid w:val="00F50036"/>
    <w:rsid w:val="00F842AB"/>
    <w:rsid w:val="00FB6751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463"/>
    <w:pPr>
      <w:keepNext/>
      <w:jc w:val="center"/>
      <w:outlineLvl w:val="0"/>
    </w:pPr>
    <w:rPr>
      <w:b/>
      <w:spacing w:val="20"/>
      <w:szCs w:val="20"/>
    </w:rPr>
  </w:style>
  <w:style w:type="paragraph" w:styleId="4">
    <w:name w:val="heading 4"/>
    <w:basedOn w:val="a"/>
    <w:next w:val="a"/>
    <w:link w:val="40"/>
    <w:qFormat/>
    <w:rsid w:val="002D2463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D24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24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D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D24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2463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basedOn w:val="a0"/>
    <w:rsid w:val="002D2463"/>
  </w:style>
  <w:style w:type="character" w:styleId="a6">
    <w:name w:val="Hyperlink"/>
    <w:basedOn w:val="a0"/>
    <w:semiHidden/>
    <w:unhideWhenUsed/>
    <w:rsid w:val="00A460BE"/>
    <w:rPr>
      <w:color w:val="0000FF"/>
      <w:u w:val="single"/>
    </w:rPr>
  </w:style>
  <w:style w:type="character" w:customStyle="1" w:styleId="apple-converted-space">
    <w:name w:val="apple-converted-space"/>
    <w:rsid w:val="00AD7BB3"/>
  </w:style>
  <w:style w:type="paragraph" w:styleId="a7">
    <w:name w:val="List Paragraph"/>
    <w:basedOn w:val="a"/>
    <w:uiPriority w:val="34"/>
    <w:qFormat/>
    <w:rsid w:val="00AD7BB3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AD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Emphasis"/>
    <w:basedOn w:val="a0"/>
    <w:qFormat/>
    <w:rsid w:val="007D1C90"/>
    <w:rPr>
      <w:i/>
      <w:iCs/>
    </w:rPr>
  </w:style>
  <w:style w:type="paragraph" w:styleId="a9">
    <w:name w:val="Title"/>
    <w:basedOn w:val="a"/>
    <w:next w:val="a"/>
    <w:link w:val="aa"/>
    <w:qFormat/>
    <w:rsid w:val="007D1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D1C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No Spacing"/>
    <w:uiPriority w:val="1"/>
    <w:qFormat/>
    <w:rsid w:val="00362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362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051F-878A-486B-9F25-70E7013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2018-10-03T06:55:00Z</cp:lastPrinted>
  <dcterms:created xsi:type="dcterms:W3CDTF">2018-09-03T02:16:00Z</dcterms:created>
  <dcterms:modified xsi:type="dcterms:W3CDTF">2018-10-05T07:41:00Z</dcterms:modified>
</cp:coreProperties>
</file>