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EE1AEC">
        <w:rPr>
          <w:szCs w:val="28"/>
        </w:rPr>
        <w:t>30</w:t>
      </w:r>
      <w:r>
        <w:rPr>
          <w:szCs w:val="28"/>
        </w:rPr>
        <w:t xml:space="preserve">» </w:t>
      </w:r>
      <w:r w:rsidR="00EE1AEC">
        <w:rPr>
          <w:szCs w:val="28"/>
        </w:rPr>
        <w:t>апреля 2020 года</w:t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</w:r>
      <w:r w:rsidR="00EE1AEC">
        <w:rPr>
          <w:szCs w:val="28"/>
        </w:rPr>
        <w:tab/>
        <w:t>№ 263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Default="00AA6D80" w:rsidP="00AA6D80">
      <w:pPr>
        <w:ind w:right="-6" w:firstLine="708"/>
        <w:jc w:val="both"/>
        <w:rPr>
          <w:b/>
          <w:szCs w:val="28"/>
        </w:rPr>
      </w:pPr>
      <w:r w:rsidRPr="00AA6D80">
        <w:rPr>
          <w:b/>
          <w:szCs w:val="28"/>
        </w:rPr>
        <w:t>О признании утратившим юридическую силу Постановление администрации городского поселения «</w:t>
      </w:r>
      <w:proofErr w:type="spellStart"/>
      <w:r w:rsidRPr="00AA6D80">
        <w:rPr>
          <w:b/>
          <w:szCs w:val="28"/>
        </w:rPr>
        <w:t>Борзинское</w:t>
      </w:r>
      <w:proofErr w:type="spellEnd"/>
      <w:r w:rsidRPr="00AA6D80">
        <w:rPr>
          <w:b/>
          <w:szCs w:val="28"/>
        </w:rPr>
        <w:t>» №</w:t>
      </w:r>
      <w:r>
        <w:rPr>
          <w:b/>
          <w:szCs w:val="28"/>
        </w:rPr>
        <w:t>19</w:t>
      </w:r>
      <w:r w:rsidRPr="00AA6D80">
        <w:rPr>
          <w:b/>
          <w:szCs w:val="28"/>
        </w:rPr>
        <w:t xml:space="preserve"> от </w:t>
      </w:r>
      <w:r>
        <w:rPr>
          <w:b/>
          <w:szCs w:val="28"/>
        </w:rPr>
        <w:t>29 января</w:t>
      </w:r>
      <w:r w:rsidRPr="00AA6D80">
        <w:rPr>
          <w:b/>
          <w:szCs w:val="28"/>
        </w:rPr>
        <w:t xml:space="preserve"> 2020 года «</w:t>
      </w:r>
      <w:r>
        <w:rPr>
          <w:b/>
          <w:szCs w:val="28"/>
        </w:rPr>
        <w:t>О внесении изменений и дополнений в административный регламент предоставления муниципальной услуги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Забайкальского края №590 от 12 августа 2013 года</w:t>
      </w:r>
      <w:r w:rsidRPr="00AA6D80">
        <w:rPr>
          <w:b/>
          <w:szCs w:val="28"/>
        </w:rPr>
        <w:t>»</w:t>
      </w:r>
    </w:p>
    <w:p w:rsidR="00AA6D80" w:rsidRPr="00AA6D80" w:rsidRDefault="00AA6D80" w:rsidP="00AA6D80">
      <w:pPr>
        <w:ind w:right="-6" w:firstLine="708"/>
        <w:jc w:val="both"/>
        <w:rPr>
          <w:b/>
          <w:szCs w:val="28"/>
        </w:rPr>
      </w:pPr>
    </w:p>
    <w:p w:rsidR="00AA6D80" w:rsidRPr="00026761" w:rsidRDefault="00AA6D80" w:rsidP="00026761">
      <w:pPr>
        <w:ind w:firstLine="708"/>
        <w:jc w:val="both"/>
        <w:rPr>
          <w:szCs w:val="28"/>
        </w:rPr>
      </w:pPr>
      <w:r>
        <w:rPr>
          <w:szCs w:val="28"/>
        </w:rPr>
        <w:t>В связи с признанием, утратившим юридическую силу Постановлением администрации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№590 от 12 августа 2013 года «Об утверждении </w:t>
      </w:r>
      <w:r w:rsidR="00026761">
        <w:rPr>
          <w:szCs w:val="28"/>
        </w:rPr>
        <w:t xml:space="preserve">административного регламента предоставления </w:t>
      </w:r>
      <w:r w:rsidR="00026761" w:rsidRPr="00026761">
        <w:rPr>
          <w:szCs w:val="28"/>
        </w:rPr>
        <w:t>муниципальной услуги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="00026761" w:rsidRPr="00026761">
        <w:rPr>
          <w:szCs w:val="28"/>
        </w:rPr>
        <w:t>Борзинское</w:t>
      </w:r>
      <w:proofErr w:type="spellEnd"/>
      <w:r w:rsidR="00026761" w:rsidRPr="00026761">
        <w:rPr>
          <w:szCs w:val="28"/>
        </w:rPr>
        <w:t>» муниципального района «</w:t>
      </w:r>
      <w:proofErr w:type="spellStart"/>
      <w:r w:rsidR="00026761" w:rsidRPr="00026761">
        <w:rPr>
          <w:szCs w:val="28"/>
        </w:rPr>
        <w:t>Борзинский</w:t>
      </w:r>
      <w:proofErr w:type="spellEnd"/>
      <w:r w:rsidR="00026761" w:rsidRPr="00026761">
        <w:rPr>
          <w:szCs w:val="28"/>
        </w:rPr>
        <w:t xml:space="preserve"> район» Забайкальского края</w:t>
      </w:r>
      <w:r w:rsidR="00026761">
        <w:rPr>
          <w:szCs w:val="28"/>
        </w:rPr>
        <w:t xml:space="preserve">», </w:t>
      </w:r>
      <w:r>
        <w:rPr>
          <w:szCs w:val="28"/>
        </w:rPr>
        <w:t>в</w:t>
      </w:r>
      <w:r w:rsidRPr="003E1F5F">
        <w:rPr>
          <w:szCs w:val="28"/>
        </w:rPr>
        <w:t xml:space="preserve"> соответствии со</w:t>
      </w:r>
      <w:r>
        <w:rPr>
          <w:szCs w:val="28"/>
        </w:rPr>
        <w:t xml:space="preserve"> ст. 14 Федерального закона «</w:t>
      </w:r>
      <w:r w:rsidRPr="003E1F5F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3E1F5F">
        <w:rPr>
          <w:szCs w:val="28"/>
        </w:rPr>
        <w:t xml:space="preserve"> № 131-ФЗ</w:t>
      </w:r>
      <w:r>
        <w:rPr>
          <w:szCs w:val="28"/>
        </w:rPr>
        <w:t xml:space="preserve"> </w:t>
      </w:r>
      <w:r w:rsidR="00026761">
        <w:rPr>
          <w:szCs w:val="28"/>
        </w:rPr>
        <w:t xml:space="preserve">от 06 октября </w:t>
      </w:r>
      <w:r w:rsidRPr="003E1F5F">
        <w:rPr>
          <w:szCs w:val="28"/>
        </w:rPr>
        <w:t>2003 г</w:t>
      </w:r>
      <w:r w:rsidR="00026761">
        <w:rPr>
          <w:szCs w:val="28"/>
        </w:rPr>
        <w:t>ода</w:t>
      </w:r>
      <w:r>
        <w:rPr>
          <w:szCs w:val="28"/>
        </w:rPr>
        <w:t xml:space="preserve">, </w:t>
      </w:r>
      <w:r w:rsidRPr="003E1F5F">
        <w:rPr>
          <w:szCs w:val="28"/>
        </w:rPr>
        <w:t xml:space="preserve">ст. </w:t>
      </w:r>
      <w:r>
        <w:rPr>
          <w:szCs w:val="28"/>
        </w:rPr>
        <w:t xml:space="preserve">37, 38 Устава </w:t>
      </w:r>
      <w:r w:rsidRPr="003E1F5F">
        <w:rPr>
          <w:szCs w:val="28"/>
        </w:rPr>
        <w:t>городского поселения «</w:t>
      </w:r>
      <w:proofErr w:type="spell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 администрация городского поселения «</w:t>
      </w:r>
      <w:proofErr w:type="spell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 xml:space="preserve">» </w:t>
      </w:r>
      <w:r w:rsidRPr="003E1F5F">
        <w:rPr>
          <w:b/>
          <w:szCs w:val="28"/>
        </w:rPr>
        <w:t>п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с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т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а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н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в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л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я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е</w:t>
      </w:r>
      <w:r w:rsidR="00026761">
        <w:rPr>
          <w:b/>
          <w:szCs w:val="28"/>
        </w:rPr>
        <w:t xml:space="preserve"> </w:t>
      </w:r>
      <w:r w:rsidRPr="003E1F5F">
        <w:rPr>
          <w:b/>
          <w:szCs w:val="28"/>
        </w:rPr>
        <w:t>т:</w:t>
      </w:r>
    </w:p>
    <w:p w:rsidR="00F22886" w:rsidRDefault="00F22886" w:rsidP="00F22886">
      <w:pPr>
        <w:ind w:right="-6" w:firstLine="708"/>
        <w:jc w:val="both"/>
        <w:rPr>
          <w:b/>
          <w:szCs w:val="28"/>
        </w:rPr>
      </w:pPr>
    </w:p>
    <w:p w:rsidR="00026761" w:rsidRPr="00026761" w:rsidRDefault="00930E07" w:rsidP="00026761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26761">
        <w:rPr>
          <w:szCs w:val="28"/>
        </w:rPr>
        <w:t xml:space="preserve">Признать утратившим </w:t>
      </w:r>
      <w:r w:rsidR="00026761" w:rsidRPr="00856B63">
        <w:rPr>
          <w:szCs w:val="28"/>
        </w:rPr>
        <w:t xml:space="preserve">юридическую силу </w:t>
      </w:r>
      <w:r w:rsidR="00026761" w:rsidRPr="00CD4D53">
        <w:rPr>
          <w:szCs w:val="28"/>
        </w:rPr>
        <w:t>Постановление</w:t>
      </w:r>
      <w:r w:rsidR="00026761">
        <w:rPr>
          <w:szCs w:val="28"/>
        </w:rPr>
        <w:t xml:space="preserve"> администрации </w:t>
      </w:r>
      <w:r w:rsidR="00026761" w:rsidRPr="00CD4D53">
        <w:rPr>
          <w:szCs w:val="28"/>
        </w:rPr>
        <w:t>городского поселения «</w:t>
      </w:r>
      <w:proofErr w:type="spellStart"/>
      <w:r w:rsidR="00026761" w:rsidRPr="00CD4D53">
        <w:rPr>
          <w:szCs w:val="28"/>
        </w:rPr>
        <w:t>Борзинское</w:t>
      </w:r>
      <w:proofErr w:type="spellEnd"/>
      <w:r w:rsidR="00026761" w:rsidRPr="00CD4D53">
        <w:rPr>
          <w:szCs w:val="28"/>
        </w:rPr>
        <w:t xml:space="preserve">» </w:t>
      </w:r>
      <w:r w:rsidR="00026761" w:rsidRPr="00026761">
        <w:rPr>
          <w:szCs w:val="28"/>
        </w:rPr>
        <w:t>№19 от 29 января 2020 года «О внесении изменений и дополнений в административный регламент предоставления муниципальной услуги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="00026761" w:rsidRPr="00026761">
        <w:rPr>
          <w:szCs w:val="28"/>
        </w:rPr>
        <w:t>Борзинское</w:t>
      </w:r>
      <w:proofErr w:type="spellEnd"/>
      <w:r w:rsidR="00026761" w:rsidRPr="00026761">
        <w:rPr>
          <w:szCs w:val="28"/>
        </w:rPr>
        <w:t>» муниципального района «</w:t>
      </w:r>
      <w:proofErr w:type="spellStart"/>
      <w:r w:rsidR="00026761" w:rsidRPr="00026761">
        <w:rPr>
          <w:szCs w:val="28"/>
        </w:rPr>
        <w:t>Борзинский</w:t>
      </w:r>
      <w:proofErr w:type="spellEnd"/>
      <w:r w:rsidR="00026761" w:rsidRPr="00026761">
        <w:rPr>
          <w:szCs w:val="28"/>
        </w:rPr>
        <w:t xml:space="preserve"> район» Забайкальского края №590 от 12 августа 2013 года»</w:t>
      </w:r>
      <w:r w:rsidR="00026761">
        <w:rPr>
          <w:szCs w:val="28"/>
        </w:rPr>
        <w:t>.</w:t>
      </w:r>
    </w:p>
    <w:p w:rsidR="00026761" w:rsidRDefault="00026761" w:rsidP="00026761">
      <w:pPr>
        <w:ind w:right="-6" w:firstLine="708"/>
        <w:jc w:val="both"/>
        <w:rPr>
          <w:szCs w:val="28"/>
        </w:rPr>
      </w:pPr>
      <w:r w:rsidRPr="00967EB1">
        <w:rPr>
          <w:szCs w:val="28"/>
        </w:rPr>
        <w:lastRenderedPageBreak/>
        <w:t>2.</w:t>
      </w:r>
      <w:r w:rsidRPr="00967EB1">
        <w:rPr>
          <w:szCs w:val="28"/>
        </w:rPr>
        <w:tab/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 xml:space="preserve">» по адресу: г. Борзя, ул. </w:t>
      </w:r>
      <w:proofErr w:type="spellStart"/>
      <w:r w:rsidRPr="00967EB1">
        <w:rPr>
          <w:szCs w:val="28"/>
        </w:rPr>
        <w:t>Савватеевская</w:t>
      </w:r>
      <w:proofErr w:type="spellEnd"/>
      <w:r w:rsidRPr="00967EB1">
        <w:rPr>
          <w:szCs w:val="28"/>
        </w:rPr>
        <w:t>, 23.</w:t>
      </w:r>
    </w:p>
    <w:p w:rsidR="00026761" w:rsidRPr="00967EB1" w:rsidRDefault="00026761" w:rsidP="00026761">
      <w:pPr>
        <w:ind w:right="-6"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67EB1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967EB1">
        <w:rPr>
          <w:szCs w:val="28"/>
        </w:rPr>
        <w:t>Борзинское</w:t>
      </w:r>
      <w:proofErr w:type="spellEnd"/>
      <w:r w:rsidRPr="00967EB1">
        <w:rPr>
          <w:szCs w:val="28"/>
        </w:rPr>
        <w:t>» в информационно-телекоммуникационной сети «Интернет» (</w:t>
      </w:r>
      <w:hyperlink r:id="rId6" w:history="1">
        <w:r w:rsidRPr="00967EB1">
          <w:rPr>
            <w:rStyle w:val="a6"/>
            <w:szCs w:val="28"/>
          </w:rPr>
          <w:t>www.Борзя-адм.рф</w:t>
        </w:r>
      </w:hyperlink>
      <w:r w:rsidRPr="00967EB1">
        <w:rPr>
          <w:szCs w:val="28"/>
        </w:rPr>
        <w:t>).</w:t>
      </w:r>
    </w:p>
    <w:p w:rsidR="00026761" w:rsidRDefault="00026761" w:rsidP="000267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61" w:rsidRDefault="00026761" w:rsidP="000267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61" w:rsidRDefault="00026761" w:rsidP="0002676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237A94">
        <w:rPr>
          <w:szCs w:val="28"/>
        </w:rPr>
        <w:t>горо</w:t>
      </w:r>
      <w:r>
        <w:rPr>
          <w:szCs w:val="28"/>
        </w:rPr>
        <w:t>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Русинов</w:t>
      </w:r>
    </w:p>
    <w:p w:rsidR="00026761" w:rsidRDefault="00026761" w:rsidP="00026761">
      <w:pPr>
        <w:jc w:val="both"/>
        <w:rPr>
          <w:szCs w:val="28"/>
        </w:rPr>
      </w:pPr>
    </w:p>
    <w:p w:rsidR="00F22886" w:rsidRDefault="00F22886" w:rsidP="00F22886">
      <w:pPr>
        <w:jc w:val="right"/>
        <w:rPr>
          <w:sz w:val="24"/>
        </w:rPr>
      </w:pPr>
    </w:p>
    <w:p w:rsidR="00F22886" w:rsidRDefault="00F22886" w:rsidP="00F22886">
      <w:pPr>
        <w:jc w:val="right"/>
        <w:rPr>
          <w:sz w:val="24"/>
        </w:rPr>
      </w:pPr>
    </w:p>
    <w:p w:rsidR="00F22886" w:rsidRDefault="00F22886" w:rsidP="00F22886">
      <w:pPr>
        <w:jc w:val="right"/>
        <w:rPr>
          <w:sz w:val="24"/>
        </w:rPr>
      </w:pPr>
    </w:p>
    <w:p w:rsidR="00F22886" w:rsidRDefault="00F22886" w:rsidP="00F22886">
      <w:pPr>
        <w:jc w:val="right"/>
        <w:rPr>
          <w:sz w:val="24"/>
        </w:rPr>
      </w:pPr>
    </w:p>
    <w:p w:rsidR="003574CF" w:rsidRDefault="003574CF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>
      <w:bookmarkStart w:id="0" w:name="_GoBack"/>
      <w:bookmarkEnd w:id="0"/>
    </w:p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p w:rsidR="00930E07" w:rsidRDefault="00930E07"/>
    <w:sectPr w:rsidR="00930E07" w:rsidSect="0002676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26761"/>
    <w:rsid w:val="001C46B8"/>
    <w:rsid w:val="003574CF"/>
    <w:rsid w:val="00474915"/>
    <w:rsid w:val="00505C73"/>
    <w:rsid w:val="00930E07"/>
    <w:rsid w:val="00983F9A"/>
    <w:rsid w:val="00AA6D80"/>
    <w:rsid w:val="00EE1AEC"/>
    <w:rsid w:val="00F22886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98E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267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9</cp:revision>
  <cp:lastPrinted>2020-04-27T01:28:00Z</cp:lastPrinted>
  <dcterms:created xsi:type="dcterms:W3CDTF">2020-04-17T06:53:00Z</dcterms:created>
  <dcterms:modified xsi:type="dcterms:W3CDTF">2020-05-06T06:20:00Z</dcterms:modified>
</cp:coreProperties>
</file>